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6C8BD" w14:textId="6E1ED962" w:rsidR="00081292" w:rsidRPr="003D4745" w:rsidRDefault="00081292">
      <w:pPr>
        <w:rPr>
          <w:rFonts w:cstheme="minorHAnsi"/>
          <w:b/>
          <w:sz w:val="28"/>
          <w:szCs w:val="28"/>
        </w:rPr>
      </w:pPr>
      <w:r w:rsidRPr="003D4745">
        <w:rPr>
          <w:rFonts w:cstheme="minorHAnsi"/>
          <w:b/>
          <w:sz w:val="28"/>
          <w:szCs w:val="28"/>
        </w:rPr>
        <w:t xml:space="preserve">ONLINE </w:t>
      </w:r>
      <w:r w:rsidR="005D291E" w:rsidRPr="003D4745">
        <w:rPr>
          <w:rFonts w:cstheme="minorHAnsi"/>
          <w:b/>
          <w:sz w:val="28"/>
          <w:szCs w:val="28"/>
        </w:rPr>
        <w:t>APPENDIX</w:t>
      </w:r>
      <w:r w:rsidR="00165E96" w:rsidRPr="003D4745">
        <w:rPr>
          <w:rFonts w:cstheme="minorHAnsi"/>
          <w:b/>
          <w:sz w:val="28"/>
          <w:szCs w:val="28"/>
        </w:rPr>
        <w:t>, CHAPTER 9</w:t>
      </w:r>
      <w:bookmarkStart w:id="0" w:name="_GoBack"/>
      <w:bookmarkEnd w:id="0"/>
    </w:p>
    <w:p w14:paraId="00CFCF7C" w14:textId="77777777" w:rsidR="00081292" w:rsidRPr="009D7928" w:rsidRDefault="00081292">
      <w:pPr>
        <w:rPr>
          <w:rFonts w:ascii="Times New Roman" w:hAnsi="Times New Roman" w:cs="Times New Roman"/>
          <w:sz w:val="24"/>
          <w:szCs w:val="24"/>
        </w:rPr>
      </w:pPr>
    </w:p>
    <w:p w14:paraId="3F576CD6" w14:textId="77777777" w:rsidR="00081292" w:rsidRPr="00165E96" w:rsidRDefault="00081292">
      <w:pPr>
        <w:rPr>
          <w:rFonts w:cstheme="minorHAnsi"/>
          <w:b/>
          <w:bCs/>
          <w:sz w:val="24"/>
          <w:szCs w:val="24"/>
        </w:rPr>
      </w:pPr>
      <w:r w:rsidRPr="00165E96">
        <w:rPr>
          <w:rFonts w:cstheme="minorHAnsi"/>
          <w:b/>
          <w:bCs/>
          <w:sz w:val="24"/>
          <w:szCs w:val="24"/>
        </w:rPr>
        <w:t>The Norwegian context of immigration</w:t>
      </w:r>
    </w:p>
    <w:p w14:paraId="60ABB91B" w14:textId="77777777" w:rsidR="00216D40" w:rsidRPr="00165E96" w:rsidRDefault="00216D40" w:rsidP="00075C9E">
      <w:pPr>
        <w:spacing w:line="480" w:lineRule="auto"/>
        <w:jc w:val="both"/>
        <w:rPr>
          <w:rFonts w:cstheme="minorHAnsi"/>
          <w:bCs/>
          <w:sz w:val="24"/>
          <w:szCs w:val="24"/>
        </w:rPr>
      </w:pPr>
      <w:r w:rsidRPr="00165E96">
        <w:rPr>
          <w:rFonts w:cstheme="minorHAnsi"/>
          <w:bCs/>
          <w:sz w:val="24"/>
          <w:szCs w:val="24"/>
        </w:rPr>
        <w:t xml:space="preserve">The focus of our empirical analysis is immigrants and their descendants in the Norwegian welfare state, which is characterized by redistributive social policies, comparatively low economic inequality, and high rates of intergenerational mobility </w:t>
      </w:r>
      <w:r w:rsidRPr="00165E96">
        <w:rPr>
          <w:rFonts w:cstheme="minorHAnsi"/>
          <w:bCs/>
          <w:noProof/>
          <w:sz w:val="24"/>
          <w:szCs w:val="24"/>
        </w:rPr>
        <w:t>(OECD 2015)</w:t>
      </w:r>
      <w:r w:rsidRPr="00165E96">
        <w:rPr>
          <w:rFonts w:cstheme="minorHAnsi"/>
          <w:bCs/>
          <w:sz w:val="24"/>
          <w:szCs w:val="24"/>
        </w:rPr>
        <w:t xml:space="preserve">. Today, immigrants and their native-born descendants constitute almost 20% of the Norwegian population and the country is broadly representative of increasingly diverse immigrant-receiving in Europe </w:t>
      </w:r>
      <w:r w:rsidRPr="00165E96">
        <w:rPr>
          <w:rFonts w:cstheme="minorHAnsi"/>
          <w:bCs/>
          <w:noProof/>
          <w:sz w:val="24"/>
          <w:szCs w:val="24"/>
        </w:rPr>
        <w:t>(OECD 2020, Statistics Norway 2020)</w:t>
      </w:r>
      <w:r w:rsidRPr="00165E96">
        <w:rPr>
          <w:rFonts w:cstheme="minorHAnsi"/>
          <w:bCs/>
          <w:sz w:val="24"/>
          <w:szCs w:val="24"/>
        </w:rPr>
        <w:t xml:space="preserve">. Large-scale immigration to Norway started around 1970, with the arrival of labor migrants from Pakistan, Turkey, and Morocco. From the late 1970s, refugees from various conflict areas—Vietnam, Chile, Sri Lanka, and Iran in the 1980s, the (former) Yugoslavia, Somalia, and Iraq in the 1990s and 2000s, and Syrians in the 2010s—made up an increasing share of new arrivals </w:t>
      </w:r>
      <w:r w:rsidRPr="00165E96">
        <w:rPr>
          <w:rFonts w:cstheme="minorHAnsi"/>
          <w:bCs/>
          <w:noProof/>
          <w:sz w:val="24"/>
          <w:szCs w:val="24"/>
        </w:rPr>
        <w:t>(Brochmann and Kjeldstadli 2008)</w:t>
      </w:r>
      <w:r w:rsidRPr="00165E96">
        <w:rPr>
          <w:rFonts w:cstheme="minorHAnsi"/>
          <w:bCs/>
          <w:sz w:val="24"/>
          <w:szCs w:val="24"/>
        </w:rPr>
        <w:t xml:space="preserve">. After the European Union (EU) enlargements in 2004 and 2007, Norway has experienced a rapid increase in labor immigration from new EU member states in Eastern Europe, in particular from Poland and the Baltic countries </w:t>
      </w:r>
      <w:r w:rsidRPr="00165E96">
        <w:rPr>
          <w:rFonts w:cstheme="minorHAnsi"/>
          <w:bCs/>
          <w:noProof/>
          <w:sz w:val="24"/>
          <w:szCs w:val="24"/>
        </w:rPr>
        <w:t>(Friberg 2013)</w:t>
      </w:r>
      <w:r w:rsidRPr="00165E96">
        <w:rPr>
          <w:rFonts w:cstheme="minorHAnsi"/>
          <w:bCs/>
          <w:sz w:val="24"/>
          <w:szCs w:val="24"/>
        </w:rPr>
        <w:t xml:space="preserve">. </w:t>
      </w:r>
    </w:p>
    <w:p w14:paraId="36E92570" w14:textId="77777777" w:rsidR="00216D40" w:rsidRPr="00165E96" w:rsidRDefault="00216D40" w:rsidP="00075C9E">
      <w:pPr>
        <w:spacing w:line="480" w:lineRule="auto"/>
        <w:ind w:firstLine="708"/>
        <w:jc w:val="both"/>
        <w:rPr>
          <w:rFonts w:cstheme="minorHAnsi"/>
          <w:bCs/>
          <w:sz w:val="24"/>
          <w:szCs w:val="24"/>
        </w:rPr>
      </w:pPr>
      <w:r w:rsidRPr="00165E96">
        <w:rPr>
          <w:rFonts w:cstheme="minorHAnsi"/>
          <w:bCs/>
          <w:sz w:val="24"/>
          <w:szCs w:val="24"/>
        </w:rPr>
        <w:t xml:space="preserve">Regardless of entry criteria, immigrants from low-income countries are overrepresented in low-paid labor market segments or not in formal employment </w:t>
      </w:r>
      <w:r w:rsidRPr="00165E96">
        <w:rPr>
          <w:rFonts w:cstheme="minorHAnsi"/>
          <w:bCs/>
          <w:noProof/>
          <w:sz w:val="24"/>
          <w:szCs w:val="24"/>
        </w:rPr>
        <w:t>(Bratsberg, Raaum and Røed 2014)</w:t>
      </w:r>
      <w:r w:rsidRPr="00165E96">
        <w:rPr>
          <w:rFonts w:cstheme="minorHAnsi"/>
          <w:bCs/>
          <w:sz w:val="24"/>
          <w:szCs w:val="24"/>
        </w:rPr>
        <w:t xml:space="preserve">. Eastern European migrant workers also tend to concentrate in in low-paid manual jobs </w:t>
      </w:r>
      <w:r w:rsidRPr="00165E96">
        <w:rPr>
          <w:rFonts w:cstheme="minorHAnsi"/>
          <w:bCs/>
          <w:noProof/>
          <w:sz w:val="24"/>
          <w:szCs w:val="24"/>
        </w:rPr>
        <w:t>(Friberg 2013)</w:t>
      </w:r>
      <w:r w:rsidRPr="00165E96">
        <w:rPr>
          <w:rFonts w:cstheme="minorHAnsi"/>
          <w:bCs/>
          <w:sz w:val="24"/>
          <w:szCs w:val="24"/>
        </w:rPr>
        <w:t xml:space="preserve">. Despite disadvantaged childhood origins, descendants of low-status immigrants often experience substantial intergenerational progress in the educational system and labor market </w:t>
      </w:r>
      <w:r w:rsidRPr="00165E96">
        <w:rPr>
          <w:rFonts w:cstheme="minorHAnsi"/>
          <w:bCs/>
          <w:noProof/>
          <w:sz w:val="24"/>
          <w:szCs w:val="24"/>
        </w:rPr>
        <w:t>(Bratsberg, Raaum and Røed 2012, Hermansen 2016, Midtbøen and Nadim 2021)</w:t>
      </w:r>
      <w:r w:rsidRPr="00165E96">
        <w:rPr>
          <w:rFonts w:cstheme="minorHAnsi"/>
          <w:bCs/>
          <w:sz w:val="24"/>
          <w:szCs w:val="24"/>
        </w:rPr>
        <w:t>. In these regards, Norway provides an interesting case for exploring intergenerational assimilation in occupational skills.</w:t>
      </w:r>
    </w:p>
    <w:p w14:paraId="00C76FFC" w14:textId="77777777" w:rsidR="00081292" w:rsidRPr="00165E96" w:rsidRDefault="00081292" w:rsidP="00075C9E">
      <w:pPr>
        <w:jc w:val="both"/>
        <w:rPr>
          <w:rFonts w:cstheme="minorHAnsi"/>
          <w:sz w:val="24"/>
          <w:szCs w:val="24"/>
        </w:rPr>
      </w:pPr>
    </w:p>
    <w:p w14:paraId="2745AFFF" w14:textId="29736CC1" w:rsidR="004150D6" w:rsidRPr="00165E96" w:rsidRDefault="004150D6" w:rsidP="00075C9E">
      <w:pPr>
        <w:jc w:val="both"/>
        <w:rPr>
          <w:rFonts w:cstheme="minorHAnsi"/>
          <w:b/>
          <w:bCs/>
          <w:sz w:val="24"/>
          <w:szCs w:val="24"/>
        </w:rPr>
      </w:pPr>
      <w:r w:rsidRPr="00165E96">
        <w:rPr>
          <w:rFonts w:cstheme="minorHAnsi"/>
          <w:b/>
          <w:bCs/>
          <w:sz w:val="24"/>
          <w:szCs w:val="24"/>
        </w:rPr>
        <w:t>Description of measures used in Figure 1</w:t>
      </w:r>
    </w:p>
    <w:p w14:paraId="4C1FF0F1" w14:textId="795B24D2" w:rsidR="004150D6" w:rsidRPr="00165E96" w:rsidRDefault="004150D6" w:rsidP="00075C9E">
      <w:pPr>
        <w:spacing w:line="480" w:lineRule="auto"/>
        <w:jc w:val="both"/>
        <w:rPr>
          <w:rFonts w:cstheme="minorHAnsi"/>
          <w:sz w:val="24"/>
          <w:szCs w:val="24"/>
        </w:rPr>
      </w:pPr>
      <w:r w:rsidRPr="00165E96">
        <w:rPr>
          <w:rFonts w:cstheme="minorHAnsi"/>
          <w:sz w:val="24"/>
          <w:szCs w:val="24"/>
        </w:rPr>
        <w:t xml:space="preserve">Figure 1 shows how the composition of the Norwegian labor market in terms of occupational skill segments (low, medium, and high skilled) have developed from 1997 to 2018 and </w:t>
      </w:r>
      <w:r w:rsidR="00713D5B" w:rsidRPr="00165E96">
        <w:rPr>
          <w:rFonts w:cstheme="minorHAnsi"/>
          <w:sz w:val="24"/>
          <w:szCs w:val="24"/>
        </w:rPr>
        <w:t>changes in</w:t>
      </w:r>
      <w:r w:rsidRPr="00165E96">
        <w:rPr>
          <w:rFonts w:cstheme="minorHAnsi"/>
          <w:sz w:val="24"/>
          <w:szCs w:val="24"/>
        </w:rPr>
        <w:t xml:space="preserve"> the share of immigrant-background within each of these skills segments and the labor market as a whole over the same period. To c</w:t>
      </w:r>
      <w:r w:rsidRPr="00165E96">
        <w:rPr>
          <w:rFonts w:cstheme="minorHAnsi"/>
          <w:bCs/>
          <w:sz w:val="24"/>
          <w:szCs w:val="24"/>
        </w:rPr>
        <w:t xml:space="preserve">onstruct our measures of the occupational skill segments, we calculate the educational attainment among all native majority workers in a given occupation separately for each year. We focus only on the educational attainment of native majority workers to avoid </w:t>
      </w:r>
      <w:r w:rsidR="00713D5B" w:rsidRPr="00165E96">
        <w:rPr>
          <w:rFonts w:cstheme="minorHAnsi"/>
          <w:bCs/>
          <w:sz w:val="24"/>
          <w:szCs w:val="24"/>
        </w:rPr>
        <w:t xml:space="preserve">that </w:t>
      </w:r>
      <w:r w:rsidRPr="00165E96">
        <w:rPr>
          <w:rFonts w:cstheme="minorHAnsi"/>
          <w:bCs/>
          <w:sz w:val="24"/>
          <w:szCs w:val="24"/>
        </w:rPr>
        <w:t>the educational composition within a given occupation become</w:t>
      </w:r>
      <w:r w:rsidR="00713D5B" w:rsidRPr="00165E96">
        <w:rPr>
          <w:rFonts w:cstheme="minorHAnsi"/>
          <w:bCs/>
          <w:sz w:val="24"/>
          <w:szCs w:val="24"/>
        </w:rPr>
        <w:t>s</w:t>
      </w:r>
      <w:r w:rsidRPr="00165E96">
        <w:rPr>
          <w:rFonts w:cstheme="minorHAnsi"/>
          <w:bCs/>
          <w:sz w:val="24"/>
          <w:szCs w:val="24"/>
        </w:rPr>
        <w:t xml:space="preserve"> depressed </w:t>
      </w:r>
      <w:r w:rsidR="00713D5B" w:rsidRPr="00165E96">
        <w:rPr>
          <w:rFonts w:cstheme="minorHAnsi"/>
          <w:bCs/>
          <w:sz w:val="24"/>
          <w:szCs w:val="24"/>
        </w:rPr>
        <w:t xml:space="preserve">solely </w:t>
      </w:r>
      <w:r w:rsidRPr="00165E96">
        <w:rPr>
          <w:rFonts w:cstheme="minorHAnsi"/>
          <w:bCs/>
          <w:sz w:val="24"/>
          <w:szCs w:val="24"/>
        </w:rPr>
        <w:t xml:space="preserve">by an inflow of low-educated immigrant-background workers. For each occupation we rank all workers by educational attainment level separately for each year. We then construct the three skill segments in the following way: </w:t>
      </w:r>
      <w:r w:rsidR="00713D5B" w:rsidRPr="00165E96">
        <w:rPr>
          <w:rFonts w:cstheme="minorHAnsi"/>
          <w:bCs/>
          <w:sz w:val="24"/>
          <w:szCs w:val="24"/>
        </w:rPr>
        <w:t xml:space="preserve">(1) in low-skill occupations, </w:t>
      </w:r>
      <w:r w:rsidRPr="00165E96">
        <w:rPr>
          <w:rFonts w:cstheme="minorHAnsi"/>
          <w:bCs/>
          <w:sz w:val="24"/>
          <w:szCs w:val="24"/>
        </w:rPr>
        <w:t>the median educational attainment level of native majority workers was below upper-secondary schooling</w:t>
      </w:r>
      <w:r w:rsidR="00713D5B" w:rsidRPr="00165E96">
        <w:rPr>
          <w:rFonts w:cstheme="minorHAnsi"/>
          <w:bCs/>
          <w:sz w:val="24"/>
          <w:szCs w:val="24"/>
        </w:rPr>
        <w:t>; (2)</w:t>
      </w:r>
      <w:r w:rsidRPr="00165E96">
        <w:rPr>
          <w:rFonts w:cstheme="minorHAnsi"/>
          <w:bCs/>
          <w:sz w:val="24"/>
          <w:szCs w:val="24"/>
        </w:rPr>
        <w:t xml:space="preserve"> in medium-skill occupations</w:t>
      </w:r>
      <w:r w:rsidR="00713D5B" w:rsidRPr="00165E96">
        <w:rPr>
          <w:rFonts w:cstheme="minorHAnsi"/>
          <w:bCs/>
          <w:sz w:val="24"/>
          <w:szCs w:val="24"/>
        </w:rPr>
        <w:t>,</w:t>
      </w:r>
      <w:r w:rsidRPr="00165E96">
        <w:rPr>
          <w:rFonts w:cstheme="minorHAnsi"/>
          <w:bCs/>
          <w:sz w:val="24"/>
          <w:szCs w:val="24"/>
        </w:rPr>
        <w:t xml:space="preserve"> </w:t>
      </w:r>
      <w:r w:rsidR="00713D5B" w:rsidRPr="00165E96">
        <w:rPr>
          <w:rFonts w:cstheme="minorHAnsi"/>
          <w:bCs/>
          <w:sz w:val="24"/>
          <w:szCs w:val="24"/>
        </w:rPr>
        <w:t xml:space="preserve">the median educational attainment level of native majority workers was </w:t>
      </w:r>
      <w:r w:rsidRPr="00165E96">
        <w:rPr>
          <w:rFonts w:cstheme="minorHAnsi"/>
          <w:bCs/>
          <w:sz w:val="24"/>
          <w:szCs w:val="24"/>
        </w:rPr>
        <w:t>between completed upper secondary and less than a short university degree</w:t>
      </w:r>
      <w:r w:rsidR="00713D5B" w:rsidRPr="00165E96">
        <w:rPr>
          <w:rFonts w:cstheme="minorHAnsi"/>
          <w:bCs/>
          <w:sz w:val="24"/>
          <w:szCs w:val="24"/>
        </w:rPr>
        <w:t>;</w:t>
      </w:r>
      <w:r w:rsidRPr="00165E96">
        <w:rPr>
          <w:rFonts w:cstheme="minorHAnsi"/>
          <w:bCs/>
          <w:sz w:val="24"/>
          <w:szCs w:val="24"/>
        </w:rPr>
        <w:t xml:space="preserve"> and</w:t>
      </w:r>
      <w:r w:rsidR="00713D5B" w:rsidRPr="00165E96">
        <w:rPr>
          <w:rFonts w:cstheme="minorHAnsi"/>
          <w:bCs/>
          <w:sz w:val="24"/>
          <w:szCs w:val="24"/>
        </w:rPr>
        <w:t xml:space="preserve"> (3)</w:t>
      </w:r>
      <w:r w:rsidRPr="00165E96">
        <w:rPr>
          <w:rFonts w:cstheme="minorHAnsi"/>
          <w:bCs/>
          <w:sz w:val="24"/>
          <w:szCs w:val="24"/>
        </w:rPr>
        <w:t xml:space="preserve"> in high-skill occupations</w:t>
      </w:r>
      <w:r w:rsidR="00713D5B" w:rsidRPr="00165E96">
        <w:rPr>
          <w:rFonts w:cstheme="minorHAnsi"/>
          <w:bCs/>
          <w:sz w:val="24"/>
          <w:szCs w:val="24"/>
        </w:rPr>
        <w:t>,</w:t>
      </w:r>
      <w:r w:rsidRPr="00165E96">
        <w:rPr>
          <w:rFonts w:cstheme="minorHAnsi"/>
          <w:bCs/>
          <w:sz w:val="24"/>
          <w:szCs w:val="24"/>
        </w:rPr>
        <w:t xml:space="preserve"> </w:t>
      </w:r>
      <w:r w:rsidR="00713D5B" w:rsidRPr="00165E96">
        <w:rPr>
          <w:rFonts w:cstheme="minorHAnsi"/>
          <w:bCs/>
          <w:sz w:val="24"/>
          <w:szCs w:val="24"/>
        </w:rPr>
        <w:t xml:space="preserve">the median educational attainment level of native majority workers was </w:t>
      </w:r>
      <w:r w:rsidRPr="00165E96">
        <w:rPr>
          <w:rFonts w:cstheme="minorHAnsi"/>
          <w:bCs/>
          <w:sz w:val="24"/>
          <w:szCs w:val="24"/>
        </w:rPr>
        <w:t>completed short university degrees or higher. Based on the educational attainment of incumbents of the different occupations, we can then calculate the changes in the relative share of</w:t>
      </w:r>
      <w:r w:rsidR="00713D5B" w:rsidRPr="00165E96">
        <w:rPr>
          <w:rFonts w:cstheme="minorHAnsi"/>
          <w:bCs/>
          <w:sz w:val="24"/>
          <w:szCs w:val="24"/>
        </w:rPr>
        <w:t xml:space="preserve"> workers within</w:t>
      </w:r>
      <w:r w:rsidRPr="00165E96">
        <w:rPr>
          <w:rFonts w:cstheme="minorHAnsi"/>
          <w:bCs/>
          <w:sz w:val="24"/>
          <w:szCs w:val="24"/>
        </w:rPr>
        <w:t xml:space="preserve"> occupations </w:t>
      </w:r>
      <w:r w:rsidR="00713D5B" w:rsidRPr="00165E96">
        <w:rPr>
          <w:rFonts w:cstheme="minorHAnsi"/>
          <w:bCs/>
          <w:sz w:val="24"/>
          <w:szCs w:val="24"/>
        </w:rPr>
        <w:t>characterized by</w:t>
      </w:r>
      <w:r w:rsidRPr="00165E96">
        <w:rPr>
          <w:rFonts w:cstheme="minorHAnsi"/>
          <w:bCs/>
          <w:sz w:val="24"/>
          <w:szCs w:val="24"/>
        </w:rPr>
        <w:t xml:space="preserve"> low, medium or high educational attainment </w:t>
      </w:r>
      <w:r w:rsidR="00713D5B" w:rsidRPr="00165E96">
        <w:rPr>
          <w:rFonts w:cstheme="minorHAnsi"/>
          <w:bCs/>
          <w:sz w:val="24"/>
          <w:szCs w:val="24"/>
        </w:rPr>
        <w:t>composition</w:t>
      </w:r>
      <w:r w:rsidRPr="00165E96">
        <w:rPr>
          <w:rFonts w:cstheme="minorHAnsi"/>
          <w:bCs/>
          <w:sz w:val="24"/>
          <w:szCs w:val="24"/>
        </w:rPr>
        <w:t>.</w:t>
      </w:r>
    </w:p>
    <w:p w14:paraId="5919B354" w14:textId="48DC4D86" w:rsidR="00075C9E" w:rsidRDefault="004150D6" w:rsidP="00075C9E">
      <w:pPr>
        <w:spacing w:line="480" w:lineRule="auto"/>
        <w:ind w:firstLine="720"/>
        <w:jc w:val="both"/>
        <w:rPr>
          <w:rFonts w:ascii="Times New Roman" w:hAnsi="Times New Roman" w:cs="Times New Roman"/>
          <w:sz w:val="24"/>
          <w:szCs w:val="24"/>
        </w:rPr>
      </w:pPr>
      <w:r w:rsidRPr="00165E96">
        <w:rPr>
          <w:rFonts w:cstheme="minorHAnsi"/>
          <w:sz w:val="24"/>
          <w:szCs w:val="24"/>
        </w:rPr>
        <w:t xml:space="preserve">Because changes in the educational composition within occupations may not necessarily only reflect relative changes in the labor market </w:t>
      </w:r>
      <w:r w:rsidR="00075C9E" w:rsidRPr="00165E96">
        <w:rPr>
          <w:rFonts w:cstheme="minorHAnsi"/>
          <w:sz w:val="24"/>
          <w:szCs w:val="24"/>
        </w:rPr>
        <w:t>share</w:t>
      </w:r>
      <w:r w:rsidRPr="00165E96">
        <w:rPr>
          <w:rFonts w:cstheme="minorHAnsi"/>
          <w:sz w:val="24"/>
          <w:szCs w:val="24"/>
        </w:rPr>
        <w:t xml:space="preserve"> of </w:t>
      </w:r>
      <w:r w:rsidR="00075C9E" w:rsidRPr="00165E96">
        <w:rPr>
          <w:rFonts w:cstheme="minorHAnsi"/>
          <w:sz w:val="24"/>
          <w:szCs w:val="24"/>
        </w:rPr>
        <w:t>occupations with different educational requirements, but changes in the overall educational distribution among workers, we also calculate the median educational attainment of all workers within a given occupation for all years that this occupation is observed. As a robustness test, this provides a measure of educational composition that should be less influenced by secular trends in educational attainment over time among workers in the labor market. Using this operationalization, changes in the relative sizes of occupational skill segments should be less affected by year</w:t>
      </w:r>
      <w:r w:rsidR="00965816" w:rsidRPr="00165E96">
        <w:rPr>
          <w:rFonts w:cstheme="minorHAnsi"/>
          <w:sz w:val="24"/>
          <w:szCs w:val="24"/>
        </w:rPr>
        <w:t>-</w:t>
      </w:r>
      <w:r w:rsidR="00075C9E" w:rsidRPr="00165E96">
        <w:rPr>
          <w:rFonts w:cstheme="minorHAnsi"/>
          <w:sz w:val="24"/>
          <w:szCs w:val="24"/>
        </w:rPr>
        <w:t>to</w:t>
      </w:r>
      <w:r w:rsidR="00965816" w:rsidRPr="00165E96">
        <w:rPr>
          <w:rFonts w:cstheme="minorHAnsi"/>
          <w:sz w:val="24"/>
          <w:szCs w:val="24"/>
        </w:rPr>
        <w:t>-</w:t>
      </w:r>
      <w:r w:rsidR="00075C9E" w:rsidRPr="00165E96">
        <w:rPr>
          <w:rFonts w:cstheme="minorHAnsi"/>
          <w:sz w:val="24"/>
          <w:szCs w:val="24"/>
        </w:rPr>
        <w:t>year changes in the median educational attainment among workers in a given occupation. Figure A1 shows the trends using this alternative measure, which is broadly similar to the trend observed in Figure 1 in the main chapter.</w:t>
      </w:r>
    </w:p>
    <w:p w14:paraId="67804231" w14:textId="477CA99A" w:rsidR="004150D6" w:rsidRDefault="00075C9E" w:rsidP="00713D5B">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ABB81A2" wp14:editId="00AB0403">
            <wp:extent cx="2655736" cy="531147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57039" cy="5314077"/>
                    </a:xfrm>
                    <a:prstGeom prst="rect">
                      <a:avLst/>
                    </a:prstGeom>
                  </pic:spPr>
                </pic:pic>
              </a:graphicData>
            </a:graphic>
          </wp:inline>
        </w:drawing>
      </w:r>
    </w:p>
    <w:p w14:paraId="0F6A3F68" w14:textId="38A08992" w:rsidR="00075C9E" w:rsidRPr="00165E96" w:rsidRDefault="00075C9E" w:rsidP="00075C9E">
      <w:pPr>
        <w:spacing w:line="276" w:lineRule="auto"/>
        <w:jc w:val="both"/>
        <w:rPr>
          <w:rFonts w:cstheme="minorHAnsi"/>
          <w:bCs/>
          <w:sz w:val="24"/>
          <w:szCs w:val="24"/>
        </w:rPr>
      </w:pPr>
      <w:r w:rsidRPr="00165E96">
        <w:rPr>
          <w:rFonts w:cstheme="minorHAnsi"/>
          <w:b/>
          <w:sz w:val="24"/>
          <w:szCs w:val="24"/>
        </w:rPr>
        <w:t xml:space="preserve">Figure </w:t>
      </w:r>
      <w:r w:rsidR="00713D5B" w:rsidRPr="00165E96">
        <w:rPr>
          <w:rFonts w:cstheme="minorHAnsi"/>
          <w:b/>
          <w:sz w:val="24"/>
          <w:szCs w:val="24"/>
        </w:rPr>
        <w:t>A</w:t>
      </w:r>
      <w:r w:rsidRPr="00165E96">
        <w:rPr>
          <w:rFonts w:cstheme="minorHAnsi"/>
          <w:b/>
          <w:sz w:val="24"/>
          <w:szCs w:val="24"/>
        </w:rPr>
        <w:t>1</w:t>
      </w:r>
      <w:r w:rsidRPr="00165E96">
        <w:rPr>
          <w:rFonts w:cstheme="minorHAnsi"/>
          <w:bCs/>
          <w:sz w:val="24"/>
          <w:szCs w:val="24"/>
        </w:rPr>
        <w:t xml:space="preserve">. </w:t>
      </w:r>
      <w:bookmarkStart w:id="1" w:name="_Hlk107263190"/>
      <w:r w:rsidRPr="00165E96">
        <w:rPr>
          <w:rFonts w:cstheme="minorHAnsi"/>
          <w:bCs/>
          <w:sz w:val="24"/>
          <w:szCs w:val="24"/>
        </w:rPr>
        <w:t xml:space="preserve">Occupational skill segments and immigrant shares within occupational skill segments in the Norwegian labor market, 1997–2018. </w:t>
      </w:r>
    </w:p>
    <w:p w14:paraId="7A0F389E" w14:textId="2E53170B" w:rsidR="00075C9E" w:rsidRPr="00165E96" w:rsidRDefault="00075C9E" w:rsidP="00075C9E">
      <w:pPr>
        <w:spacing w:line="276" w:lineRule="auto"/>
        <w:jc w:val="both"/>
        <w:rPr>
          <w:rFonts w:cstheme="minorHAnsi"/>
          <w:bCs/>
        </w:rPr>
      </w:pPr>
      <w:r w:rsidRPr="00165E96">
        <w:rPr>
          <w:rFonts w:cstheme="minorHAnsi"/>
          <w:bCs/>
          <w:i/>
          <w:iCs/>
        </w:rPr>
        <w:t>Note</w:t>
      </w:r>
      <w:r w:rsidRPr="00165E96">
        <w:rPr>
          <w:rFonts w:cstheme="minorHAnsi"/>
          <w:bCs/>
        </w:rPr>
        <w:t xml:space="preserve">: Panel A shows that the share of workers in low, medium, and high skill occupations, 1997–2018. Panel B shows the total share of immigrant-background workers in the labor force and separately within low, medium, and high occupational segments, 1997–2018. To construct the occupational skill segments, we calculate the educational attainment among all native majority workers in a given occupation as an average across all years the occupation is observed in our data. The median educational attainment level of native majority workers in low-skill occupations was below upper-secondary schooling, in medium-skill occupations between completed upper secondary and less than a short university degree, and in high-skill occupations completed short university degrees or higher. </w:t>
      </w:r>
    </w:p>
    <w:bookmarkEnd w:id="1"/>
    <w:p w14:paraId="34FBFC50" w14:textId="77777777" w:rsidR="00075C9E" w:rsidRPr="000A3127" w:rsidRDefault="00075C9E" w:rsidP="00075C9E">
      <w:pPr>
        <w:spacing w:line="276" w:lineRule="auto"/>
        <w:jc w:val="both"/>
        <w:rPr>
          <w:rFonts w:ascii="Times New Roman" w:hAnsi="Times New Roman" w:cs="Times New Roman"/>
          <w:bCs/>
          <w:sz w:val="20"/>
          <w:szCs w:val="20"/>
        </w:rPr>
      </w:pPr>
      <w:r w:rsidRPr="00165E96">
        <w:rPr>
          <w:rFonts w:cstheme="minorHAnsi"/>
          <w:bCs/>
          <w:i/>
          <w:iCs/>
        </w:rPr>
        <w:t>Source</w:t>
      </w:r>
      <w:r w:rsidRPr="00165E96">
        <w:rPr>
          <w:rFonts w:cstheme="minorHAnsi"/>
          <w:bCs/>
        </w:rPr>
        <w:t>: Norwegian administrative data. Authors’ own calculations.</w:t>
      </w:r>
    </w:p>
    <w:p w14:paraId="14836299" w14:textId="77777777" w:rsidR="00075C9E" w:rsidRPr="004150D6" w:rsidRDefault="00075C9E" w:rsidP="00075C9E">
      <w:pPr>
        <w:spacing w:line="480" w:lineRule="auto"/>
        <w:jc w:val="center"/>
        <w:rPr>
          <w:rFonts w:ascii="Times New Roman" w:hAnsi="Times New Roman" w:cs="Times New Roman"/>
          <w:sz w:val="24"/>
          <w:szCs w:val="24"/>
        </w:rPr>
      </w:pPr>
    </w:p>
    <w:p w14:paraId="7E1FB9AF" w14:textId="377D82CF" w:rsidR="00081292" w:rsidRPr="00165E96" w:rsidRDefault="00081292" w:rsidP="00075C9E">
      <w:pPr>
        <w:spacing w:line="480" w:lineRule="auto"/>
        <w:rPr>
          <w:rFonts w:cstheme="minorHAnsi"/>
          <w:b/>
          <w:bCs/>
          <w:sz w:val="24"/>
          <w:szCs w:val="24"/>
        </w:rPr>
      </w:pPr>
      <w:r w:rsidRPr="00165E96">
        <w:rPr>
          <w:rFonts w:cstheme="minorHAnsi"/>
          <w:b/>
          <w:bCs/>
          <w:sz w:val="24"/>
          <w:szCs w:val="24"/>
        </w:rPr>
        <w:t>Description of measures</w:t>
      </w:r>
      <w:r w:rsidR="004150D6" w:rsidRPr="00165E96">
        <w:rPr>
          <w:rFonts w:cstheme="minorHAnsi"/>
          <w:b/>
          <w:bCs/>
          <w:sz w:val="24"/>
          <w:szCs w:val="24"/>
        </w:rPr>
        <w:t xml:space="preserve"> in empirical analysis in Figure 2 and 3</w:t>
      </w:r>
    </w:p>
    <w:p w14:paraId="2223760C" w14:textId="77777777" w:rsidR="00081292" w:rsidRPr="00165E96" w:rsidRDefault="00081292" w:rsidP="00075C9E">
      <w:pPr>
        <w:spacing w:line="480" w:lineRule="auto"/>
        <w:jc w:val="both"/>
        <w:rPr>
          <w:rFonts w:cstheme="minorHAnsi"/>
          <w:bCs/>
          <w:sz w:val="24"/>
          <w:szCs w:val="24"/>
        </w:rPr>
      </w:pPr>
      <w:r w:rsidRPr="00165E96">
        <w:rPr>
          <w:rFonts w:cstheme="minorHAnsi"/>
          <w:bCs/>
          <w:sz w:val="24"/>
          <w:szCs w:val="24"/>
        </w:rPr>
        <w:t xml:space="preserve">Our empirical analysis proceeds in three main steps. We begin by describing our measures of occupational skill tasks, which are based on occupational information from administrative microdata on all workers in the Norwegian labor market between ages 25-55 in 2018. For this, we use the four-digit occupational codes from Norwegian version of Standard Classification of Occupations </w:t>
      </w:r>
      <w:r w:rsidRPr="00165E96">
        <w:rPr>
          <w:rFonts w:cstheme="minorHAnsi"/>
          <w:bCs/>
          <w:noProof/>
          <w:sz w:val="24"/>
          <w:szCs w:val="24"/>
        </w:rPr>
        <w:t>(Statistics Norway 1998)</w:t>
      </w:r>
      <w:r w:rsidRPr="00165E96">
        <w:rPr>
          <w:rFonts w:cstheme="minorHAnsi"/>
          <w:bCs/>
          <w:sz w:val="24"/>
          <w:szCs w:val="24"/>
        </w:rPr>
        <w:t xml:space="preserve">. </w:t>
      </w:r>
      <w:bookmarkStart w:id="2" w:name="_Hlk89761338"/>
      <w:r w:rsidRPr="00165E96">
        <w:rPr>
          <w:rFonts w:cstheme="minorHAnsi"/>
          <w:bCs/>
          <w:sz w:val="24"/>
          <w:szCs w:val="24"/>
        </w:rPr>
        <w:t xml:space="preserve">Based in occupational codes and information from the Occupational Information Network </w:t>
      </w:r>
      <w:r w:rsidRPr="00165E96">
        <w:rPr>
          <w:rFonts w:cstheme="minorHAnsi"/>
          <w:bCs/>
          <w:noProof/>
          <w:sz w:val="24"/>
          <w:szCs w:val="24"/>
        </w:rPr>
        <w:t>(O*Net, U.S. Department of Labor 2008)</w:t>
      </w:r>
      <w:r w:rsidRPr="00165E96">
        <w:rPr>
          <w:rFonts w:cstheme="minorHAnsi"/>
          <w:bCs/>
          <w:sz w:val="24"/>
          <w:szCs w:val="24"/>
        </w:rPr>
        <w:t xml:space="preserve"> we construct standardized measures of the analytical (e.g. the use of problem solving, math, and abstract reasoning), communicative (e.g., reading, writing, and speaking and oral comprehension), socioemotional (e.g., coordinating, adapting to, and persuasion of others and the ability to work under stress), and manual (e.g., stamina, dexterity, and muscle strength) skill dimensions for each occupation. </w:t>
      </w:r>
      <w:bookmarkEnd w:id="2"/>
      <w:r w:rsidRPr="00165E96">
        <w:rPr>
          <w:rFonts w:cstheme="minorHAnsi"/>
          <w:bCs/>
          <w:sz w:val="24"/>
          <w:szCs w:val="24"/>
        </w:rPr>
        <w:t xml:space="preserve">To obtain these measures we use principal component analysis and each measure is z-standardized using information on the entire sample of workers aged 25-55 years (for a more detailed description of this approach, see </w:t>
      </w:r>
      <w:r w:rsidRPr="00165E96">
        <w:rPr>
          <w:rFonts w:cstheme="minorHAnsi"/>
          <w:noProof/>
          <w:sz w:val="24"/>
          <w:szCs w:val="24"/>
        </w:rPr>
        <w:t>(Bacolod and Rangel 2017)</w:t>
      </w:r>
      <w:r w:rsidRPr="00165E96">
        <w:rPr>
          <w:rFonts w:cstheme="minorHAnsi"/>
          <w:bCs/>
          <w:sz w:val="24"/>
          <w:szCs w:val="24"/>
        </w:rPr>
        <w:t xml:space="preserve">. Finally, we also include a measure of completed years of education required to work in different occupations </w:t>
      </w:r>
      <w:r w:rsidRPr="00165E96">
        <w:rPr>
          <w:rFonts w:cstheme="minorHAnsi"/>
          <w:bCs/>
          <w:noProof/>
          <w:sz w:val="24"/>
          <w:szCs w:val="24"/>
        </w:rPr>
        <w:t>(Levels, van der Velden and Allen 2014)</w:t>
      </w:r>
      <w:r w:rsidRPr="00165E96">
        <w:rPr>
          <w:rFonts w:cstheme="minorHAnsi"/>
          <w:bCs/>
          <w:sz w:val="24"/>
          <w:szCs w:val="24"/>
        </w:rPr>
        <w:t xml:space="preserve">, which we z-standardize for comparison. Together, these skill dimensions capture a comprehensive configuration of jobs tasks and skill requirements for each occupation. </w:t>
      </w:r>
    </w:p>
    <w:p w14:paraId="1502C33C" w14:textId="77777777" w:rsidR="004150D6" w:rsidRPr="00165E96" w:rsidRDefault="004150D6" w:rsidP="004150D6">
      <w:pPr>
        <w:spacing w:line="480" w:lineRule="auto"/>
        <w:jc w:val="both"/>
        <w:rPr>
          <w:rFonts w:cstheme="minorHAnsi"/>
          <w:bCs/>
          <w:sz w:val="24"/>
          <w:szCs w:val="24"/>
        </w:rPr>
      </w:pPr>
    </w:p>
    <w:p w14:paraId="457478F6" w14:textId="6A31EDA9" w:rsidR="00081292" w:rsidRPr="009D7928" w:rsidRDefault="00081292" w:rsidP="006F57F6">
      <w:pPr>
        <w:spacing w:line="480" w:lineRule="auto"/>
        <w:ind w:firstLine="720"/>
        <w:jc w:val="both"/>
        <w:rPr>
          <w:rFonts w:ascii="Times New Roman" w:hAnsi="Times New Roman" w:cs="Times New Roman"/>
          <w:bCs/>
          <w:sz w:val="24"/>
          <w:szCs w:val="24"/>
        </w:rPr>
      </w:pPr>
      <w:r w:rsidRPr="00165E96">
        <w:rPr>
          <w:rFonts w:cstheme="minorHAnsi"/>
          <w:bCs/>
          <w:sz w:val="24"/>
          <w:szCs w:val="24"/>
        </w:rPr>
        <w:t xml:space="preserve">Table </w:t>
      </w:r>
      <w:r w:rsidR="00075C9E" w:rsidRPr="00165E96">
        <w:rPr>
          <w:rFonts w:cstheme="minorHAnsi"/>
          <w:bCs/>
          <w:sz w:val="24"/>
          <w:szCs w:val="24"/>
        </w:rPr>
        <w:t>A</w:t>
      </w:r>
      <w:r w:rsidRPr="00165E96">
        <w:rPr>
          <w:rFonts w:cstheme="minorHAnsi"/>
          <w:bCs/>
          <w:sz w:val="24"/>
          <w:szCs w:val="24"/>
        </w:rPr>
        <w:t xml:space="preserve">1 shows that the correlation (Pearson’s </w:t>
      </w:r>
      <w:r w:rsidRPr="00165E96">
        <w:rPr>
          <w:rFonts w:cstheme="minorHAnsi"/>
          <w:bCs/>
          <w:i/>
          <w:iCs/>
          <w:sz w:val="24"/>
          <w:szCs w:val="24"/>
        </w:rPr>
        <w:t>r</w:t>
      </w:r>
      <w:r w:rsidRPr="00165E96">
        <w:rPr>
          <w:rFonts w:cstheme="minorHAnsi"/>
          <w:bCs/>
          <w:sz w:val="24"/>
          <w:szCs w:val="24"/>
        </w:rPr>
        <w:t xml:space="preserve">) between the different job skill dimensions and individuals’ annual earnings, white-collar occupations, and university degrees separately for immigrant-background and non-migrant native workers. For both groups of workers, we see that the five job skill dimensions are moderately to highly </w:t>
      </w:r>
      <w:proofErr w:type="spellStart"/>
      <w:proofErr w:type="gramStart"/>
      <w:r w:rsidRPr="00165E96">
        <w:rPr>
          <w:rFonts w:cstheme="minorHAnsi"/>
          <w:bCs/>
          <w:sz w:val="24"/>
          <w:szCs w:val="24"/>
        </w:rPr>
        <w:t>intercorrelated</w:t>
      </w:r>
      <w:proofErr w:type="spellEnd"/>
      <w:proofErr w:type="gramEnd"/>
      <w:r w:rsidRPr="00165E96">
        <w:rPr>
          <w:rFonts w:cstheme="minorHAnsi"/>
          <w:bCs/>
          <w:sz w:val="24"/>
          <w:szCs w:val="24"/>
        </w:rPr>
        <w:t xml:space="preserve">. There is a strong positive correlation between communicative, analytical, and socioemotional job skills, while manual job skills are negatively and less strongly correlated with the three other skill dimensions. Annual earnings is moderately correlated with educational requirements and job skills, but the relationship is strongest for analytical skills. Having completed a university degree is moderately associated with all skill dimensions, while the highest correlations are found between all four skill dimensions and professional-managerial occupations. Importantly, manual skills </w:t>
      </w:r>
      <w:r w:rsidR="000352C2" w:rsidRPr="00165E96">
        <w:rPr>
          <w:rFonts w:cstheme="minorHAnsi"/>
          <w:bCs/>
          <w:sz w:val="24"/>
          <w:szCs w:val="24"/>
        </w:rPr>
        <w:t>are</w:t>
      </w:r>
      <w:r w:rsidRPr="00165E96">
        <w:rPr>
          <w:rFonts w:cstheme="minorHAnsi"/>
          <w:bCs/>
          <w:sz w:val="24"/>
          <w:szCs w:val="24"/>
        </w:rPr>
        <w:t xml:space="preserve"> negatively correlated with all other occupational skill dimensions and socioeconomic attainments.</w:t>
      </w:r>
    </w:p>
    <w:p w14:paraId="20513D9A" w14:textId="77777777" w:rsidR="00081292" w:rsidRPr="009D7928" w:rsidRDefault="00081292" w:rsidP="009D7928">
      <w:pPr>
        <w:spacing w:line="480" w:lineRule="auto"/>
        <w:jc w:val="both"/>
        <w:rPr>
          <w:rFonts w:ascii="Times New Roman" w:hAnsi="Times New Roman" w:cs="Times New Roman"/>
          <w:bCs/>
          <w:sz w:val="24"/>
          <w:szCs w:val="24"/>
        </w:rPr>
      </w:pPr>
    </w:p>
    <w:tbl>
      <w:tblPr>
        <w:tblW w:w="0" w:type="auto"/>
        <w:tblLook w:val="04A0" w:firstRow="1" w:lastRow="0" w:firstColumn="1" w:lastColumn="0" w:noHBand="0" w:noVBand="1"/>
      </w:tblPr>
      <w:tblGrid>
        <w:gridCol w:w="1748"/>
        <w:gridCol w:w="466"/>
        <w:gridCol w:w="466"/>
        <w:gridCol w:w="466"/>
        <w:gridCol w:w="466"/>
        <w:gridCol w:w="466"/>
        <w:gridCol w:w="466"/>
        <w:gridCol w:w="466"/>
        <w:gridCol w:w="276"/>
        <w:gridCol w:w="246"/>
        <w:gridCol w:w="466"/>
        <w:gridCol w:w="426"/>
        <w:gridCol w:w="466"/>
        <w:gridCol w:w="466"/>
        <w:gridCol w:w="466"/>
        <w:gridCol w:w="466"/>
        <w:gridCol w:w="466"/>
        <w:gridCol w:w="276"/>
      </w:tblGrid>
      <w:tr w:rsidR="00081292" w:rsidRPr="009D7928" w14:paraId="3B468FFC" w14:textId="77777777" w:rsidTr="00710CE4">
        <w:trPr>
          <w:trHeight w:val="290"/>
        </w:trPr>
        <w:tc>
          <w:tcPr>
            <w:tcW w:w="0" w:type="auto"/>
            <w:gridSpan w:val="17"/>
            <w:tcBorders>
              <w:top w:val="nil"/>
              <w:left w:val="nil"/>
              <w:bottom w:val="double" w:sz="6" w:space="0" w:color="auto"/>
              <w:right w:val="nil"/>
            </w:tcBorders>
            <w:shd w:val="clear" w:color="auto" w:fill="auto"/>
            <w:noWrap/>
            <w:vAlign w:val="bottom"/>
            <w:hideMark/>
          </w:tcPr>
          <w:p w14:paraId="67B4F451" w14:textId="7AC9964F" w:rsidR="00081292" w:rsidRPr="00387307" w:rsidRDefault="00081292" w:rsidP="00710CE4">
            <w:pPr>
              <w:spacing w:after="0" w:line="240" w:lineRule="auto"/>
              <w:rPr>
                <w:rFonts w:eastAsia="Times New Roman" w:cstheme="minorHAnsi"/>
                <w:color w:val="000000"/>
                <w:sz w:val="12"/>
                <w:szCs w:val="12"/>
              </w:rPr>
            </w:pPr>
            <w:r w:rsidRPr="00387307">
              <w:rPr>
                <w:rFonts w:eastAsia="Times New Roman" w:cstheme="minorHAnsi"/>
                <w:b/>
                <w:bCs/>
                <w:color w:val="000000"/>
                <w:sz w:val="12"/>
                <w:szCs w:val="12"/>
              </w:rPr>
              <w:t xml:space="preserve">Table </w:t>
            </w:r>
            <w:r w:rsidR="00075C9E" w:rsidRPr="00387307">
              <w:rPr>
                <w:rFonts w:eastAsia="Times New Roman" w:cstheme="minorHAnsi"/>
                <w:b/>
                <w:bCs/>
                <w:color w:val="000000"/>
                <w:sz w:val="12"/>
                <w:szCs w:val="12"/>
              </w:rPr>
              <w:t>A</w:t>
            </w:r>
            <w:r w:rsidRPr="00387307">
              <w:rPr>
                <w:rFonts w:eastAsia="Times New Roman" w:cstheme="minorHAnsi"/>
                <w:b/>
                <w:bCs/>
                <w:color w:val="000000"/>
                <w:sz w:val="12"/>
                <w:szCs w:val="12"/>
              </w:rPr>
              <w:t>1.</w:t>
            </w:r>
            <w:r w:rsidRPr="00387307">
              <w:rPr>
                <w:rFonts w:eastAsia="Times New Roman" w:cstheme="minorHAnsi"/>
                <w:color w:val="000000"/>
                <w:sz w:val="12"/>
                <w:szCs w:val="12"/>
              </w:rPr>
              <w:t xml:space="preserve"> Correlation matrices between socioeconomic attainments and job skills separately for native and immigrant-background workers.</w:t>
            </w:r>
          </w:p>
        </w:tc>
        <w:tc>
          <w:tcPr>
            <w:tcW w:w="0" w:type="auto"/>
            <w:tcBorders>
              <w:top w:val="nil"/>
              <w:left w:val="nil"/>
              <w:bottom w:val="double" w:sz="6" w:space="0" w:color="auto"/>
              <w:right w:val="nil"/>
            </w:tcBorders>
            <w:shd w:val="clear" w:color="auto" w:fill="auto"/>
            <w:noWrap/>
            <w:vAlign w:val="bottom"/>
            <w:hideMark/>
          </w:tcPr>
          <w:p w14:paraId="240DAA2F"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 </w:t>
            </w:r>
          </w:p>
        </w:tc>
      </w:tr>
      <w:tr w:rsidR="00081292" w:rsidRPr="009D7928" w14:paraId="34303507" w14:textId="77777777" w:rsidTr="00710CE4">
        <w:trPr>
          <w:trHeight w:val="290"/>
        </w:trPr>
        <w:tc>
          <w:tcPr>
            <w:tcW w:w="0" w:type="auto"/>
            <w:tcBorders>
              <w:top w:val="nil"/>
              <w:left w:val="nil"/>
              <w:bottom w:val="nil"/>
              <w:right w:val="nil"/>
            </w:tcBorders>
            <w:shd w:val="clear" w:color="auto" w:fill="auto"/>
            <w:noWrap/>
            <w:vAlign w:val="bottom"/>
            <w:hideMark/>
          </w:tcPr>
          <w:p w14:paraId="1D0E9841" w14:textId="77777777" w:rsidR="00081292" w:rsidRPr="00387307" w:rsidRDefault="00081292" w:rsidP="00710CE4">
            <w:pPr>
              <w:spacing w:after="0" w:line="240" w:lineRule="auto"/>
              <w:rPr>
                <w:rFonts w:eastAsia="Times New Roman" w:cstheme="minorHAnsi"/>
                <w:color w:val="000000"/>
                <w:sz w:val="12"/>
                <w:szCs w:val="12"/>
              </w:rPr>
            </w:pPr>
            <w:r w:rsidRPr="00387307">
              <w:rPr>
                <w:rFonts w:eastAsia="Times New Roman" w:cstheme="minorHAnsi"/>
                <w:color w:val="000000"/>
                <w:sz w:val="12"/>
                <w:szCs w:val="12"/>
              </w:rPr>
              <w:t> </w:t>
            </w:r>
          </w:p>
        </w:tc>
        <w:tc>
          <w:tcPr>
            <w:tcW w:w="0" w:type="auto"/>
            <w:gridSpan w:val="7"/>
            <w:tcBorders>
              <w:top w:val="double" w:sz="6" w:space="0" w:color="auto"/>
              <w:left w:val="nil"/>
              <w:bottom w:val="single" w:sz="4" w:space="0" w:color="auto"/>
              <w:right w:val="nil"/>
            </w:tcBorders>
            <w:shd w:val="clear" w:color="auto" w:fill="auto"/>
            <w:noWrap/>
            <w:vAlign w:val="bottom"/>
            <w:hideMark/>
          </w:tcPr>
          <w:p w14:paraId="53F3CA0E" w14:textId="77777777" w:rsidR="00081292" w:rsidRPr="00387307" w:rsidRDefault="00081292" w:rsidP="00710CE4">
            <w:pPr>
              <w:spacing w:after="0" w:line="240" w:lineRule="auto"/>
              <w:rPr>
                <w:rFonts w:eastAsia="Times New Roman" w:cstheme="minorHAnsi"/>
                <w:color w:val="000000"/>
                <w:sz w:val="12"/>
                <w:szCs w:val="12"/>
              </w:rPr>
            </w:pPr>
            <w:r w:rsidRPr="00387307">
              <w:rPr>
                <w:rFonts w:eastAsia="Times New Roman" w:cstheme="minorHAnsi"/>
                <w:color w:val="000000"/>
                <w:sz w:val="12"/>
                <w:szCs w:val="12"/>
              </w:rPr>
              <w:t>Panel A: Immigrant-background workers</w:t>
            </w:r>
          </w:p>
        </w:tc>
        <w:tc>
          <w:tcPr>
            <w:tcW w:w="0" w:type="auto"/>
            <w:tcBorders>
              <w:top w:val="nil"/>
              <w:left w:val="nil"/>
              <w:bottom w:val="single" w:sz="4" w:space="0" w:color="auto"/>
              <w:right w:val="nil"/>
            </w:tcBorders>
            <w:shd w:val="clear" w:color="auto" w:fill="auto"/>
            <w:noWrap/>
            <w:vAlign w:val="bottom"/>
            <w:hideMark/>
          </w:tcPr>
          <w:p w14:paraId="4A9B7020"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 </w:t>
            </w:r>
          </w:p>
        </w:tc>
        <w:tc>
          <w:tcPr>
            <w:tcW w:w="0" w:type="auto"/>
            <w:tcBorders>
              <w:top w:val="nil"/>
              <w:left w:val="nil"/>
              <w:bottom w:val="nil"/>
              <w:right w:val="nil"/>
            </w:tcBorders>
            <w:shd w:val="clear" w:color="auto" w:fill="auto"/>
            <w:noWrap/>
            <w:vAlign w:val="bottom"/>
            <w:hideMark/>
          </w:tcPr>
          <w:p w14:paraId="48294AD3"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p>
        </w:tc>
        <w:tc>
          <w:tcPr>
            <w:tcW w:w="0" w:type="auto"/>
            <w:gridSpan w:val="4"/>
            <w:tcBorders>
              <w:top w:val="nil"/>
              <w:left w:val="nil"/>
              <w:bottom w:val="single" w:sz="4" w:space="0" w:color="auto"/>
              <w:right w:val="nil"/>
            </w:tcBorders>
            <w:shd w:val="clear" w:color="auto" w:fill="auto"/>
            <w:noWrap/>
            <w:vAlign w:val="bottom"/>
            <w:hideMark/>
          </w:tcPr>
          <w:p w14:paraId="73285A44"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Panel B: Native workers</w:t>
            </w:r>
          </w:p>
        </w:tc>
        <w:tc>
          <w:tcPr>
            <w:tcW w:w="0" w:type="auto"/>
            <w:tcBorders>
              <w:top w:val="nil"/>
              <w:left w:val="nil"/>
              <w:bottom w:val="single" w:sz="4" w:space="0" w:color="auto"/>
              <w:right w:val="nil"/>
            </w:tcBorders>
            <w:shd w:val="clear" w:color="auto" w:fill="auto"/>
            <w:noWrap/>
            <w:vAlign w:val="bottom"/>
            <w:hideMark/>
          </w:tcPr>
          <w:p w14:paraId="6E1BC5D5"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 </w:t>
            </w:r>
          </w:p>
        </w:tc>
        <w:tc>
          <w:tcPr>
            <w:tcW w:w="0" w:type="auto"/>
            <w:tcBorders>
              <w:top w:val="nil"/>
              <w:left w:val="nil"/>
              <w:bottom w:val="single" w:sz="4" w:space="0" w:color="auto"/>
              <w:right w:val="nil"/>
            </w:tcBorders>
            <w:shd w:val="clear" w:color="auto" w:fill="auto"/>
            <w:noWrap/>
            <w:vAlign w:val="bottom"/>
            <w:hideMark/>
          </w:tcPr>
          <w:p w14:paraId="3A816235"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 </w:t>
            </w:r>
          </w:p>
        </w:tc>
        <w:tc>
          <w:tcPr>
            <w:tcW w:w="0" w:type="auto"/>
            <w:tcBorders>
              <w:top w:val="nil"/>
              <w:left w:val="nil"/>
              <w:bottom w:val="single" w:sz="4" w:space="0" w:color="auto"/>
              <w:right w:val="nil"/>
            </w:tcBorders>
            <w:shd w:val="clear" w:color="auto" w:fill="auto"/>
            <w:noWrap/>
            <w:vAlign w:val="bottom"/>
            <w:hideMark/>
          </w:tcPr>
          <w:p w14:paraId="10A15F67"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 </w:t>
            </w:r>
          </w:p>
        </w:tc>
        <w:tc>
          <w:tcPr>
            <w:tcW w:w="0" w:type="auto"/>
            <w:tcBorders>
              <w:top w:val="nil"/>
              <w:left w:val="nil"/>
              <w:bottom w:val="single" w:sz="4" w:space="0" w:color="auto"/>
              <w:right w:val="nil"/>
            </w:tcBorders>
            <w:shd w:val="clear" w:color="auto" w:fill="auto"/>
            <w:noWrap/>
            <w:vAlign w:val="bottom"/>
            <w:hideMark/>
          </w:tcPr>
          <w:p w14:paraId="19D5A539"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 </w:t>
            </w:r>
          </w:p>
        </w:tc>
      </w:tr>
      <w:tr w:rsidR="00081292" w:rsidRPr="009D7928" w14:paraId="1B546A31" w14:textId="77777777" w:rsidTr="00710CE4">
        <w:trPr>
          <w:trHeight w:val="280"/>
        </w:trPr>
        <w:tc>
          <w:tcPr>
            <w:tcW w:w="0" w:type="auto"/>
            <w:tcBorders>
              <w:top w:val="nil"/>
              <w:left w:val="nil"/>
              <w:bottom w:val="single" w:sz="4" w:space="0" w:color="auto"/>
              <w:right w:val="nil"/>
            </w:tcBorders>
            <w:shd w:val="clear" w:color="auto" w:fill="auto"/>
            <w:noWrap/>
            <w:vAlign w:val="bottom"/>
            <w:hideMark/>
          </w:tcPr>
          <w:p w14:paraId="386F25A9" w14:textId="77777777" w:rsidR="00081292" w:rsidRPr="00387307" w:rsidRDefault="00081292" w:rsidP="00710CE4">
            <w:pPr>
              <w:spacing w:after="0" w:line="240" w:lineRule="auto"/>
              <w:rPr>
                <w:rFonts w:eastAsia="Times New Roman" w:cstheme="minorHAnsi"/>
                <w:color w:val="000000"/>
                <w:sz w:val="12"/>
                <w:szCs w:val="12"/>
              </w:rPr>
            </w:pPr>
            <w:r w:rsidRPr="00387307">
              <w:rPr>
                <w:rFonts w:eastAsia="Times New Roman" w:cstheme="minorHAnsi"/>
                <w:color w:val="000000"/>
                <w:sz w:val="12"/>
                <w:szCs w:val="12"/>
              </w:rPr>
              <w:t> </w:t>
            </w:r>
          </w:p>
        </w:tc>
        <w:tc>
          <w:tcPr>
            <w:tcW w:w="0" w:type="auto"/>
            <w:tcBorders>
              <w:top w:val="nil"/>
              <w:left w:val="nil"/>
              <w:bottom w:val="single" w:sz="4" w:space="0" w:color="auto"/>
              <w:right w:val="nil"/>
            </w:tcBorders>
            <w:shd w:val="clear" w:color="auto" w:fill="auto"/>
            <w:noWrap/>
            <w:vAlign w:val="bottom"/>
            <w:hideMark/>
          </w:tcPr>
          <w:p w14:paraId="1B048F40" w14:textId="77777777" w:rsidR="00081292" w:rsidRPr="00387307" w:rsidRDefault="00081292" w:rsidP="00710CE4">
            <w:pPr>
              <w:spacing w:after="0" w:line="240" w:lineRule="auto"/>
              <w:rPr>
                <w:rFonts w:eastAsia="Times New Roman" w:cstheme="minorHAnsi"/>
                <w:color w:val="000000"/>
                <w:sz w:val="12"/>
                <w:szCs w:val="12"/>
              </w:rPr>
            </w:pPr>
            <w:r w:rsidRPr="00387307">
              <w:rPr>
                <w:rFonts w:eastAsia="Times New Roman" w:cstheme="minorHAnsi"/>
                <w:color w:val="000000"/>
                <w:sz w:val="12"/>
                <w:szCs w:val="12"/>
              </w:rPr>
              <w:t>1</w:t>
            </w:r>
          </w:p>
        </w:tc>
        <w:tc>
          <w:tcPr>
            <w:tcW w:w="0" w:type="auto"/>
            <w:tcBorders>
              <w:top w:val="nil"/>
              <w:left w:val="nil"/>
              <w:bottom w:val="single" w:sz="4" w:space="0" w:color="auto"/>
              <w:right w:val="nil"/>
            </w:tcBorders>
            <w:shd w:val="clear" w:color="auto" w:fill="auto"/>
            <w:noWrap/>
            <w:vAlign w:val="bottom"/>
            <w:hideMark/>
          </w:tcPr>
          <w:p w14:paraId="18F84F56" w14:textId="77777777" w:rsidR="00081292" w:rsidRPr="00387307" w:rsidRDefault="00081292" w:rsidP="00710CE4">
            <w:pPr>
              <w:spacing w:after="0" w:line="240" w:lineRule="auto"/>
              <w:rPr>
                <w:rFonts w:eastAsia="Times New Roman" w:cstheme="minorHAnsi"/>
                <w:color w:val="000000"/>
                <w:sz w:val="12"/>
                <w:szCs w:val="12"/>
              </w:rPr>
            </w:pPr>
            <w:r w:rsidRPr="00387307">
              <w:rPr>
                <w:rFonts w:eastAsia="Times New Roman" w:cstheme="minorHAnsi"/>
                <w:color w:val="000000"/>
                <w:sz w:val="12"/>
                <w:szCs w:val="12"/>
              </w:rPr>
              <w:t>2</w:t>
            </w:r>
          </w:p>
        </w:tc>
        <w:tc>
          <w:tcPr>
            <w:tcW w:w="0" w:type="auto"/>
            <w:tcBorders>
              <w:top w:val="nil"/>
              <w:left w:val="nil"/>
              <w:bottom w:val="single" w:sz="4" w:space="0" w:color="auto"/>
              <w:right w:val="nil"/>
            </w:tcBorders>
            <w:shd w:val="clear" w:color="auto" w:fill="auto"/>
            <w:noWrap/>
            <w:vAlign w:val="bottom"/>
            <w:hideMark/>
          </w:tcPr>
          <w:p w14:paraId="09085BDB" w14:textId="77777777" w:rsidR="00081292" w:rsidRPr="00387307" w:rsidRDefault="00081292" w:rsidP="00710CE4">
            <w:pPr>
              <w:spacing w:after="0" w:line="240" w:lineRule="auto"/>
              <w:rPr>
                <w:rFonts w:eastAsia="Times New Roman" w:cstheme="minorHAnsi"/>
                <w:color w:val="000000"/>
                <w:sz w:val="12"/>
                <w:szCs w:val="12"/>
              </w:rPr>
            </w:pPr>
            <w:r w:rsidRPr="00387307">
              <w:rPr>
                <w:rFonts w:eastAsia="Times New Roman" w:cstheme="minorHAnsi"/>
                <w:color w:val="000000"/>
                <w:sz w:val="12"/>
                <w:szCs w:val="12"/>
              </w:rPr>
              <w:t>3</w:t>
            </w:r>
          </w:p>
        </w:tc>
        <w:tc>
          <w:tcPr>
            <w:tcW w:w="0" w:type="auto"/>
            <w:tcBorders>
              <w:top w:val="nil"/>
              <w:left w:val="nil"/>
              <w:bottom w:val="single" w:sz="4" w:space="0" w:color="auto"/>
              <w:right w:val="nil"/>
            </w:tcBorders>
            <w:shd w:val="clear" w:color="auto" w:fill="auto"/>
            <w:noWrap/>
            <w:vAlign w:val="bottom"/>
            <w:hideMark/>
          </w:tcPr>
          <w:p w14:paraId="20B88A39" w14:textId="77777777" w:rsidR="00081292" w:rsidRPr="00387307" w:rsidRDefault="00081292" w:rsidP="00710CE4">
            <w:pPr>
              <w:spacing w:after="0" w:line="240" w:lineRule="auto"/>
              <w:rPr>
                <w:rFonts w:eastAsia="Times New Roman" w:cstheme="minorHAnsi"/>
                <w:color w:val="000000"/>
                <w:sz w:val="12"/>
                <w:szCs w:val="12"/>
              </w:rPr>
            </w:pPr>
            <w:r w:rsidRPr="00387307">
              <w:rPr>
                <w:rFonts w:eastAsia="Times New Roman" w:cstheme="minorHAnsi"/>
                <w:color w:val="000000"/>
                <w:sz w:val="12"/>
                <w:szCs w:val="12"/>
              </w:rPr>
              <w:t>4</w:t>
            </w:r>
          </w:p>
        </w:tc>
        <w:tc>
          <w:tcPr>
            <w:tcW w:w="0" w:type="auto"/>
            <w:tcBorders>
              <w:top w:val="nil"/>
              <w:left w:val="nil"/>
              <w:bottom w:val="single" w:sz="4" w:space="0" w:color="auto"/>
              <w:right w:val="nil"/>
            </w:tcBorders>
            <w:shd w:val="clear" w:color="auto" w:fill="auto"/>
            <w:noWrap/>
            <w:vAlign w:val="bottom"/>
            <w:hideMark/>
          </w:tcPr>
          <w:p w14:paraId="629B5FE2"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5</w:t>
            </w:r>
          </w:p>
        </w:tc>
        <w:tc>
          <w:tcPr>
            <w:tcW w:w="0" w:type="auto"/>
            <w:tcBorders>
              <w:top w:val="nil"/>
              <w:left w:val="nil"/>
              <w:bottom w:val="single" w:sz="4" w:space="0" w:color="auto"/>
              <w:right w:val="nil"/>
            </w:tcBorders>
            <w:shd w:val="clear" w:color="auto" w:fill="auto"/>
            <w:noWrap/>
            <w:vAlign w:val="bottom"/>
            <w:hideMark/>
          </w:tcPr>
          <w:p w14:paraId="7DBA3D43"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6</w:t>
            </w:r>
          </w:p>
        </w:tc>
        <w:tc>
          <w:tcPr>
            <w:tcW w:w="0" w:type="auto"/>
            <w:tcBorders>
              <w:top w:val="nil"/>
              <w:left w:val="nil"/>
              <w:bottom w:val="single" w:sz="4" w:space="0" w:color="auto"/>
              <w:right w:val="nil"/>
            </w:tcBorders>
            <w:shd w:val="clear" w:color="auto" w:fill="auto"/>
            <w:noWrap/>
            <w:vAlign w:val="bottom"/>
            <w:hideMark/>
          </w:tcPr>
          <w:p w14:paraId="6CCD1D36"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7</w:t>
            </w:r>
          </w:p>
        </w:tc>
        <w:tc>
          <w:tcPr>
            <w:tcW w:w="0" w:type="auto"/>
            <w:tcBorders>
              <w:top w:val="nil"/>
              <w:left w:val="nil"/>
              <w:bottom w:val="single" w:sz="4" w:space="0" w:color="auto"/>
              <w:right w:val="nil"/>
            </w:tcBorders>
            <w:shd w:val="clear" w:color="auto" w:fill="auto"/>
            <w:noWrap/>
            <w:vAlign w:val="bottom"/>
            <w:hideMark/>
          </w:tcPr>
          <w:p w14:paraId="13E693C9"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8</w:t>
            </w:r>
          </w:p>
        </w:tc>
        <w:tc>
          <w:tcPr>
            <w:tcW w:w="0" w:type="auto"/>
            <w:tcBorders>
              <w:top w:val="nil"/>
              <w:left w:val="nil"/>
              <w:bottom w:val="single" w:sz="4" w:space="0" w:color="auto"/>
              <w:right w:val="nil"/>
            </w:tcBorders>
            <w:shd w:val="clear" w:color="auto" w:fill="auto"/>
            <w:noWrap/>
            <w:vAlign w:val="bottom"/>
            <w:hideMark/>
          </w:tcPr>
          <w:p w14:paraId="0FC0408B"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 </w:t>
            </w:r>
          </w:p>
        </w:tc>
        <w:tc>
          <w:tcPr>
            <w:tcW w:w="0" w:type="auto"/>
            <w:tcBorders>
              <w:top w:val="nil"/>
              <w:left w:val="nil"/>
              <w:bottom w:val="single" w:sz="4" w:space="0" w:color="auto"/>
              <w:right w:val="nil"/>
            </w:tcBorders>
            <w:shd w:val="clear" w:color="auto" w:fill="auto"/>
            <w:noWrap/>
            <w:vAlign w:val="bottom"/>
            <w:hideMark/>
          </w:tcPr>
          <w:p w14:paraId="5D78C2A7"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1</w:t>
            </w:r>
          </w:p>
        </w:tc>
        <w:tc>
          <w:tcPr>
            <w:tcW w:w="0" w:type="auto"/>
            <w:tcBorders>
              <w:top w:val="nil"/>
              <w:left w:val="nil"/>
              <w:bottom w:val="single" w:sz="4" w:space="0" w:color="auto"/>
              <w:right w:val="nil"/>
            </w:tcBorders>
            <w:shd w:val="clear" w:color="auto" w:fill="auto"/>
            <w:noWrap/>
            <w:vAlign w:val="bottom"/>
            <w:hideMark/>
          </w:tcPr>
          <w:p w14:paraId="7CD0564F"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2</w:t>
            </w:r>
          </w:p>
        </w:tc>
        <w:tc>
          <w:tcPr>
            <w:tcW w:w="0" w:type="auto"/>
            <w:tcBorders>
              <w:top w:val="nil"/>
              <w:left w:val="nil"/>
              <w:bottom w:val="single" w:sz="4" w:space="0" w:color="auto"/>
              <w:right w:val="nil"/>
            </w:tcBorders>
            <w:shd w:val="clear" w:color="auto" w:fill="auto"/>
            <w:noWrap/>
            <w:vAlign w:val="bottom"/>
            <w:hideMark/>
          </w:tcPr>
          <w:p w14:paraId="5F8C0624"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3</w:t>
            </w:r>
          </w:p>
        </w:tc>
        <w:tc>
          <w:tcPr>
            <w:tcW w:w="0" w:type="auto"/>
            <w:tcBorders>
              <w:top w:val="nil"/>
              <w:left w:val="nil"/>
              <w:bottom w:val="single" w:sz="4" w:space="0" w:color="auto"/>
              <w:right w:val="nil"/>
            </w:tcBorders>
            <w:shd w:val="clear" w:color="auto" w:fill="auto"/>
            <w:noWrap/>
            <w:vAlign w:val="bottom"/>
            <w:hideMark/>
          </w:tcPr>
          <w:p w14:paraId="19D46D38"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4</w:t>
            </w:r>
          </w:p>
        </w:tc>
        <w:tc>
          <w:tcPr>
            <w:tcW w:w="0" w:type="auto"/>
            <w:tcBorders>
              <w:top w:val="nil"/>
              <w:left w:val="nil"/>
              <w:bottom w:val="single" w:sz="4" w:space="0" w:color="auto"/>
              <w:right w:val="nil"/>
            </w:tcBorders>
            <w:shd w:val="clear" w:color="auto" w:fill="auto"/>
            <w:noWrap/>
            <w:vAlign w:val="bottom"/>
            <w:hideMark/>
          </w:tcPr>
          <w:p w14:paraId="056EC488"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5</w:t>
            </w:r>
          </w:p>
        </w:tc>
        <w:tc>
          <w:tcPr>
            <w:tcW w:w="0" w:type="auto"/>
            <w:tcBorders>
              <w:top w:val="nil"/>
              <w:left w:val="nil"/>
              <w:bottom w:val="single" w:sz="4" w:space="0" w:color="auto"/>
              <w:right w:val="nil"/>
            </w:tcBorders>
            <w:shd w:val="clear" w:color="auto" w:fill="auto"/>
            <w:noWrap/>
            <w:vAlign w:val="bottom"/>
            <w:hideMark/>
          </w:tcPr>
          <w:p w14:paraId="057637F4"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6</w:t>
            </w:r>
          </w:p>
        </w:tc>
        <w:tc>
          <w:tcPr>
            <w:tcW w:w="0" w:type="auto"/>
            <w:tcBorders>
              <w:top w:val="nil"/>
              <w:left w:val="nil"/>
              <w:bottom w:val="single" w:sz="4" w:space="0" w:color="auto"/>
              <w:right w:val="nil"/>
            </w:tcBorders>
            <w:shd w:val="clear" w:color="auto" w:fill="auto"/>
            <w:noWrap/>
            <w:vAlign w:val="bottom"/>
            <w:hideMark/>
          </w:tcPr>
          <w:p w14:paraId="234D3501"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7</w:t>
            </w:r>
          </w:p>
        </w:tc>
        <w:tc>
          <w:tcPr>
            <w:tcW w:w="0" w:type="auto"/>
            <w:tcBorders>
              <w:top w:val="nil"/>
              <w:left w:val="nil"/>
              <w:bottom w:val="single" w:sz="4" w:space="0" w:color="auto"/>
              <w:right w:val="nil"/>
            </w:tcBorders>
            <w:shd w:val="clear" w:color="auto" w:fill="auto"/>
            <w:noWrap/>
            <w:vAlign w:val="bottom"/>
            <w:hideMark/>
          </w:tcPr>
          <w:p w14:paraId="63F72507"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8</w:t>
            </w:r>
          </w:p>
        </w:tc>
      </w:tr>
      <w:tr w:rsidR="00081292" w:rsidRPr="009D7928" w14:paraId="3A861DA0" w14:textId="77777777" w:rsidTr="00710CE4">
        <w:trPr>
          <w:trHeight w:val="280"/>
        </w:trPr>
        <w:tc>
          <w:tcPr>
            <w:tcW w:w="0" w:type="auto"/>
            <w:tcBorders>
              <w:top w:val="nil"/>
              <w:left w:val="nil"/>
              <w:bottom w:val="nil"/>
              <w:right w:val="nil"/>
            </w:tcBorders>
            <w:shd w:val="clear" w:color="auto" w:fill="auto"/>
            <w:noWrap/>
            <w:vAlign w:val="bottom"/>
            <w:hideMark/>
          </w:tcPr>
          <w:p w14:paraId="107A9BD1" w14:textId="7EF2B1D8" w:rsidR="00081292" w:rsidRPr="00387307" w:rsidRDefault="000352C2" w:rsidP="00710CE4">
            <w:pPr>
              <w:spacing w:after="0" w:line="240" w:lineRule="auto"/>
              <w:rPr>
                <w:rFonts w:eastAsia="Times New Roman" w:cstheme="minorHAnsi"/>
                <w:color w:val="000000"/>
                <w:sz w:val="12"/>
                <w:szCs w:val="12"/>
              </w:rPr>
            </w:pPr>
            <w:r w:rsidRPr="00387307">
              <w:rPr>
                <w:rFonts w:eastAsia="Times New Roman" w:cstheme="minorHAnsi"/>
                <w:color w:val="000000"/>
                <w:sz w:val="12"/>
                <w:szCs w:val="12"/>
              </w:rPr>
              <w:t xml:space="preserve">1 </w:t>
            </w:r>
            <w:r w:rsidR="00081292" w:rsidRPr="00387307">
              <w:rPr>
                <w:rFonts w:eastAsia="Times New Roman" w:cstheme="minorHAnsi"/>
                <w:color w:val="000000"/>
                <w:sz w:val="12"/>
                <w:szCs w:val="12"/>
              </w:rPr>
              <w:t>Log annual earnings</w:t>
            </w:r>
          </w:p>
        </w:tc>
        <w:tc>
          <w:tcPr>
            <w:tcW w:w="0" w:type="auto"/>
            <w:tcBorders>
              <w:top w:val="nil"/>
              <w:left w:val="nil"/>
              <w:bottom w:val="nil"/>
              <w:right w:val="nil"/>
            </w:tcBorders>
            <w:shd w:val="clear" w:color="auto" w:fill="auto"/>
            <w:noWrap/>
            <w:vAlign w:val="bottom"/>
            <w:hideMark/>
          </w:tcPr>
          <w:p w14:paraId="4AB85560" w14:textId="77777777" w:rsidR="00081292" w:rsidRPr="00387307" w:rsidRDefault="00081292" w:rsidP="00710CE4">
            <w:pPr>
              <w:spacing w:after="0" w:line="240" w:lineRule="auto"/>
              <w:rPr>
                <w:rFonts w:eastAsia="Times New Roman" w:cstheme="minorHAnsi"/>
                <w:color w:val="000000"/>
                <w:sz w:val="12"/>
                <w:szCs w:val="12"/>
              </w:rPr>
            </w:pPr>
            <w:r w:rsidRPr="00387307">
              <w:rPr>
                <w:rFonts w:eastAsia="Times New Roman" w:cstheme="minorHAnsi"/>
                <w:color w:val="000000"/>
                <w:sz w:val="12"/>
                <w:szCs w:val="12"/>
              </w:rPr>
              <w:t>1</w:t>
            </w:r>
          </w:p>
        </w:tc>
        <w:tc>
          <w:tcPr>
            <w:tcW w:w="0" w:type="auto"/>
            <w:tcBorders>
              <w:top w:val="nil"/>
              <w:left w:val="nil"/>
              <w:bottom w:val="nil"/>
              <w:right w:val="nil"/>
            </w:tcBorders>
            <w:shd w:val="clear" w:color="auto" w:fill="auto"/>
            <w:noWrap/>
            <w:vAlign w:val="bottom"/>
            <w:hideMark/>
          </w:tcPr>
          <w:p w14:paraId="1CB02369" w14:textId="77777777" w:rsidR="00081292" w:rsidRPr="00387307" w:rsidRDefault="00081292" w:rsidP="00710CE4">
            <w:pPr>
              <w:spacing w:after="0" w:line="240" w:lineRule="auto"/>
              <w:rPr>
                <w:rFonts w:eastAsia="Times New Roman" w:cstheme="minorHAnsi"/>
                <w:color w:val="000000"/>
                <w:sz w:val="12"/>
                <w:szCs w:val="12"/>
              </w:rPr>
            </w:pPr>
          </w:p>
        </w:tc>
        <w:tc>
          <w:tcPr>
            <w:tcW w:w="0" w:type="auto"/>
            <w:tcBorders>
              <w:top w:val="nil"/>
              <w:left w:val="nil"/>
              <w:bottom w:val="nil"/>
              <w:right w:val="nil"/>
            </w:tcBorders>
            <w:shd w:val="clear" w:color="auto" w:fill="auto"/>
            <w:noWrap/>
            <w:vAlign w:val="bottom"/>
            <w:hideMark/>
          </w:tcPr>
          <w:p w14:paraId="2C4B3D53" w14:textId="77777777" w:rsidR="00081292" w:rsidRPr="00387307" w:rsidRDefault="00081292" w:rsidP="00710CE4">
            <w:pPr>
              <w:spacing w:after="0" w:line="240" w:lineRule="auto"/>
              <w:rPr>
                <w:rFonts w:eastAsia="Times New Roman" w:cstheme="minorHAnsi"/>
                <w:sz w:val="12"/>
                <w:szCs w:val="12"/>
              </w:rPr>
            </w:pPr>
          </w:p>
        </w:tc>
        <w:tc>
          <w:tcPr>
            <w:tcW w:w="0" w:type="auto"/>
            <w:tcBorders>
              <w:top w:val="nil"/>
              <w:left w:val="nil"/>
              <w:bottom w:val="nil"/>
              <w:right w:val="nil"/>
            </w:tcBorders>
            <w:shd w:val="clear" w:color="auto" w:fill="auto"/>
            <w:noWrap/>
            <w:vAlign w:val="bottom"/>
            <w:hideMark/>
          </w:tcPr>
          <w:p w14:paraId="5D7C6C3F" w14:textId="77777777" w:rsidR="00081292" w:rsidRPr="00387307" w:rsidRDefault="00081292" w:rsidP="00710CE4">
            <w:pPr>
              <w:spacing w:after="0" w:line="240" w:lineRule="auto"/>
              <w:rPr>
                <w:rFonts w:eastAsia="Times New Roman" w:cstheme="minorHAnsi"/>
                <w:sz w:val="12"/>
                <w:szCs w:val="12"/>
              </w:rPr>
            </w:pPr>
          </w:p>
        </w:tc>
        <w:tc>
          <w:tcPr>
            <w:tcW w:w="0" w:type="auto"/>
            <w:tcBorders>
              <w:top w:val="nil"/>
              <w:left w:val="nil"/>
              <w:bottom w:val="nil"/>
              <w:right w:val="nil"/>
            </w:tcBorders>
            <w:shd w:val="clear" w:color="auto" w:fill="auto"/>
            <w:noWrap/>
            <w:vAlign w:val="bottom"/>
            <w:hideMark/>
          </w:tcPr>
          <w:p w14:paraId="09519797"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1A312225"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69F7B84F"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5F66AADB"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00B56C94"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4B131526"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1</w:t>
            </w:r>
          </w:p>
        </w:tc>
        <w:tc>
          <w:tcPr>
            <w:tcW w:w="0" w:type="auto"/>
            <w:tcBorders>
              <w:top w:val="nil"/>
              <w:left w:val="nil"/>
              <w:bottom w:val="nil"/>
              <w:right w:val="nil"/>
            </w:tcBorders>
            <w:shd w:val="clear" w:color="auto" w:fill="auto"/>
            <w:noWrap/>
            <w:vAlign w:val="bottom"/>
            <w:hideMark/>
          </w:tcPr>
          <w:p w14:paraId="361F332A"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p>
        </w:tc>
        <w:tc>
          <w:tcPr>
            <w:tcW w:w="0" w:type="auto"/>
            <w:tcBorders>
              <w:top w:val="nil"/>
              <w:left w:val="nil"/>
              <w:bottom w:val="nil"/>
              <w:right w:val="nil"/>
            </w:tcBorders>
            <w:shd w:val="clear" w:color="auto" w:fill="auto"/>
            <w:noWrap/>
            <w:vAlign w:val="bottom"/>
            <w:hideMark/>
          </w:tcPr>
          <w:p w14:paraId="65FAA7D3"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5C053420"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4EAD8DBC"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73234487"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2B08EA14"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1008BEA3" w14:textId="77777777" w:rsidR="00081292" w:rsidRPr="009D7928" w:rsidRDefault="00081292" w:rsidP="00710CE4">
            <w:pPr>
              <w:spacing w:after="0" w:line="240" w:lineRule="auto"/>
              <w:rPr>
                <w:rFonts w:ascii="Times New Roman" w:eastAsia="Times New Roman" w:hAnsi="Times New Roman" w:cs="Times New Roman"/>
                <w:sz w:val="12"/>
                <w:szCs w:val="12"/>
              </w:rPr>
            </w:pPr>
          </w:p>
        </w:tc>
      </w:tr>
      <w:tr w:rsidR="00081292" w:rsidRPr="009D7928" w14:paraId="42E036C5" w14:textId="77777777" w:rsidTr="00710CE4">
        <w:trPr>
          <w:trHeight w:val="280"/>
        </w:trPr>
        <w:tc>
          <w:tcPr>
            <w:tcW w:w="0" w:type="auto"/>
            <w:tcBorders>
              <w:top w:val="nil"/>
              <w:left w:val="nil"/>
              <w:bottom w:val="nil"/>
              <w:right w:val="nil"/>
            </w:tcBorders>
            <w:shd w:val="clear" w:color="auto" w:fill="auto"/>
            <w:noWrap/>
            <w:vAlign w:val="bottom"/>
            <w:hideMark/>
          </w:tcPr>
          <w:p w14:paraId="462B559F" w14:textId="1D938576" w:rsidR="00081292" w:rsidRPr="00387307" w:rsidRDefault="000352C2" w:rsidP="00710CE4">
            <w:pPr>
              <w:spacing w:after="0" w:line="240" w:lineRule="auto"/>
              <w:rPr>
                <w:rFonts w:eastAsia="Times New Roman" w:cstheme="minorHAnsi"/>
                <w:color w:val="000000"/>
                <w:sz w:val="12"/>
                <w:szCs w:val="12"/>
              </w:rPr>
            </w:pPr>
            <w:r w:rsidRPr="00387307">
              <w:rPr>
                <w:rFonts w:eastAsia="Times New Roman" w:cstheme="minorHAnsi"/>
                <w:color w:val="000000"/>
                <w:sz w:val="12"/>
                <w:szCs w:val="12"/>
              </w:rPr>
              <w:t xml:space="preserve">2 </w:t>
            </w:r>
            <w:r w:rsidR="00081292" w:rsidRPr="00387307">
              <w:rPr>
                <w:rFonts w:eastAsia="Times New Roman" w:cstheme="minorHAnsi"/>
                <w:color w:val="000000"/>
                <w:sz w:val="12"/>
                <w:szCs w:val="12"/>
              </w:rPr>
              <w:t>White collar occupation</w:t>
            </w:r>
          </w:p>
        </w:tc>
        <w:tc>
          <w:tcPr>
            <w:tcW w:w="0" w:type="auto"/>
            <w:tcBorders>
              <w:top w:val="nil"/>
              <w:left w:val="nil"/>
              <w:bottom w:val="nil"/>
              <w:right w:val="nil"/>
            </w:tcBorders>
            <w:shd w:val="clear" w:color="auto" w:fill="auto"/>
            <w:noWrap/>
            <w:vAlign w:val="bottom"/>
            <w:hideMark/>
          </w:tcPr>
          <w:p w14:paraId="07808E14" w14:textId="77777777" w:rsidR="00081292" w:rsidRPr="00387307" w:rsidRDefault="00081292" w:rsidP="00710CE4">
            <w:pPr>
              <w:spacing w:after="0" w:line="240" w:lineRule="auto"/>
              <w:rPr>
                <w:rFonts w:eastAsia="Times New Roman" w:cstheme="minorHAnsi"/>
                <w:color w:val="000000"/>
                <w:sz w:val="12"/>
                <w:szCs w:val="12"/>
              </w:rPr>
            </w:pPr>
            <w:r w:rsidRPr="00387307">
              <w:rPr>
                <w:rFonts w:eastAsia="Times New Roman" w:cstheme="minorHAnsi"/>
                <w:color w:val="000000"/>
                <w:sz w:val="12"/>
                <w:szCs w:val="12"/>
              </w:rPr>
              <w:t>0.35</w:t>
            </w:r>
          </w:p>
        </w:tc>
        <w:tc>
          <w:tcPr>
            <w:tcW w:w="0" w:type="auto"/>
            <w:tcBorders>
              <w:top w:val="nil"/>
              <w:left w:val="nil"/>
              <w:bottom w:val="nil"/>
              <w:right w:val="nil"/>
            </w:tcBorders>
            <w:shd w:val="clear" w:color="auto" w:fill="auto"/>
            <w:noWrap/>
            <w:vAlign w:val="bottom"/>
            <w:hideMark/>
          </w:tcPr>
          <w:p w14:paraId="69D75C85" w14:textId="77777777" w:rsidR="00081292" w:rsidRPr="00387307" w:rsidRDefault="00081292" w:rsidP="00710CE4">
            <w:pPr>
              <w:spacing w:after="0" w:line="240" w:lineRule="auto"/>
              <w:rPr>
                <w:rFonts w:eastAsia="Times New Roman" w:cstheme="minorHAnsi"/>
                <w:color w:val="000000"/>
                <w:sz w:val="12"/>
                <w:szCs w:val="12"/>
              </w:rPr>
            </w:pPr>
            <w:r w:rsidRPr="00387307">
              <w:rPr>
                <w:rFonts w:eastAsia="Times New Roman" w:cstheme="minorHAnsi"/>
                <w:color w:val="000000"/>
                <w:sz w:val="12"/>
                <w:szCs w:val="12"/>
              </w:rPr>
              <w:t>1</w:t>
            </w:r>
          </w:p>
        </w:tc>
        <w:tc>
          <w:tcPr>
            <w:tcW w:w="0" w:type="auto"/>
            <w:tcBorders>
              <w:top w:val="nil"/>
              <w:left w:val="nil"/>
              <w:bottom w:val="nil"/>
              <w:right w:val="nil"/>
            </w:tcBorders>
            <w:shd w:val="clear" w:color="auto" w:fill="auto"/>
            <w:noWrap/>
            <w:vAlign w:val="bottom"/>
            <w:hideMark/>
          </w:tcPr>
          <w:p w14:paraId="0605508F" w14:textId="77777777" w:rsidR="00081292" w:rsidRPr="00387307" w:rsidRDefault="00081292" w:rsidP="00710CE4">
            <w:pPr>
              <w:spacing w:after="0" w:line="240" w:lineRule="auto"/>
              <w:rPr>
                <w:rFonts w:eastAsia="Times New Roman" w:cstheme="minorHAnsi"/>
                <w:color w:val="000000"/>
                <w:sz w:val="12"/>
                <w:szCs w:val="12"/>
              </w:rPr>
            </w:pPr>
          </w:p>
        </w:tc>
        <w:tc>
          <w:tcPr>
            <w:tcW w:w="0" w:type="auto"/>
            <w:tcBorders>
              <w:top w:val="nil"/>
              <w:left w:val="nil"/>
              <w:bottom w:val="nil"/>
              <w:right w:val="nil"/>
            </w:tcBorders>
            <w:shd w:val="clear" w:color="auto" w:fill="auto"/>
            <w:noWrap/>
            <w:vAlign w:val="bottom"/>
            <w:hideMark/>
          </w:tcPr>
          <w:p w14:paraId="14F02331" w14:textId="77777777" w:rsidR="00081292" w:rsidRPr="00387307" w:rsidRDefault="00081292" w:rsidP="00710CE4">
            <w:pPr>
              <w:spacing w:after="0" w:line="240" w:lineRule="auto"/>
              <w:rPr>
                <w:rFonts w:eastAsia="Times New Roman" w:cstheme="minorHAnsi"/>
                <w:sz w:val="12"/>
                <w:szCs w:val="12"/>
              </w:rPr>
            </w:pPr>
          </w:p>
        </w:tc>
        <w:tc>
          <w:tcPr>
            <w:tcW w:w="0" w:type="auto"/>
            <w:tcBorders>
              <w:top w:val="nil"/>
              <w:left w:val="nil"/>
              <w:bottom w:val="nil"/>
              <w:right w:val="nil"/>
            </w:tcBorders>
            <w:shd w:val="clear" w:color="auto" w:fill="auto"/>
            <w:noWrap/>
            <w:vAlign w:val="bottom"/>
            <w:hideMark/>
          </w:tcPr>
          <w:p w14:paraId="5B82CCD7"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43F93D3B"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4BAED434"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0D0FAB95"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2D361AB1"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0FAACE8C"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0.33</w:t>
            </w:r>
          </w:p>
        </w:tc>
        <w:tc>
          <w:tcPr>
            <w:tcW w:w="0" w:type="auto"/>
            <w:tcBorders>
              <w:top w:val="nil"/>
              <w:left w:val="nil"/>
              <w:bottom w:val="nil"/>
              <w:right w:val="nil"/>
            </w:tcBorders>
            <w:shd w:val="clear" w:color="auto" w:fill="auto"/>
            <w:noWrap/>
            <w:vAlign w:val="bottom"/>
            <w:hideMark/>
          </w:tcPr>
          <w:p w14:paraId="26C286F6"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1</w:t>
            </w:r>
          </w:p>
        </w:tc>
        <w:tc>
          <w:tcPr>
            <w:tcW w:w="0" w:type="auto"/>
            <w:tcBorders>
              <w:top w:val="nil"/>
              <w:left w:val="nil"/>
              <w:bottom w:val="nil"/>
              <w:right w:val="nil"/>
            </w:tcBorders>
            <w:shd w:val="clear" w:color="auto" w:fill="auto"/>
            <w:noWrap/>
            <w:vAlign w:val="bottom"/>
            <w:hideMark/>
          </w:tcPr>
          <w:p w14:paraId="0FC04464"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p>
        </w:tc>
        <w:tc>
          <w:tcPr>
            <w:tcW w:w="0" w:type="auto"/>
            <w:tcBorders>
              <w:top w:val="nil"/>
              <w:left w:val="nil"/>
              <w:bottom w:val="nil"/>
              <w:right w:val="nil"/>
            </w:tcBorders>
            <w:shd w:val="clear" w:color="auto" w:fill="auto"/>
            <w:noWrap/>
            <w:vAlign w:val="bottom"/>
            <w:hideMark/>
          </w:tcPr>
          <w:p w14:paraId="5E0C6C92"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1DADF861"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361E64D3"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470EC659"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1CDC1A0D" w14:textId="77777777" w:rsidR="00081292" w:rsidRPr="009D7928" w:rsidRDefault="00081292" w:rsidP="00710CE4">
            <w:pPr>
              <w:spacing w:after="0" w:line="240" w:lineRule="auto"/>
              <w:rPr>
                <w:rFonts w:ascii="Times New Roman" w:eastAsia="Times New Roman" w:hAnsi="Times New Roman" w:cs="Times New Roman"/>
                <w:sz w:val="12"/>
                <w:szCs w:val="12"/>
              </w:rPr>
            </w:pPr>
          </w:p>
        </w:tc>
      </w:tr>
      <w:tr w:rsidR="00081292" w:rsidRPr="009D7928" w14:paraId="16535B5D" w14:textId="77777777" w:rsidTr="00710CE4">
        <w:trPr>
          <w:trHeight w:val="280"/>
        </w:trPr>
        <w:tc>
          <w:tcPr>
            <w:tcW w:w="0" w:type="auto"/>
            <w:tcBorders>
              <w:top w:val="nil"/>
              <w:left w:val="nil"/>
              <w:bottom w:val="nil"/>
              <w:right w:val="nil"/>
            </w:tcBorders>
            <w:shd w:val="clear" w:color="auto" w:fill="auto"/>
            <w:noWrap/>
            <w:vAlign w:val="bottom"/>
            <w:hideMark/>
          </w:tcPr>
          <w:p w14:paraId="2EA1F970" w14:textId="549FE98C" w:rsidR="00081292" w:rsidRPr="00387307" w:rsidRDefault="000352C2" w:rsidP="00710CE4">
            <w:pPr>
              <w:spacing w:after="0" w:line="240" w:lineRule="auto"/>
              <w:rPr>
                <w:rFonts w:eastAsia="Times New Roman" w:cstheme="minorHAnsi"/>
                <w:color w:val="000000"/>
                <w:sz w:val="12"/>
                <w:szCs w:val="12"/>
              </w:rPr>
            </w:pPr>
            <w:r w:rsidRPr="00387307">
              <w:rPr>
                <w:rFonts w:eastAsia="Times New Roman" w:cstheme="minorHAnsi"/>
                <w:color w:val="000000"/>
                <w:sz w:val="12"/>
                <w:szCs w:val="12"/>
              </w:rPr>
              <w:t xml:space="preserve">3 </w:t>
            </w:r>
            <w:r w:rsidR="00081292" w:rsidRPr="00387307">
              <w:rPr>
                <w:rFonts w:eastAsia="Times New Roman" w:cstheme="minorHAnsi"/>
                <w:color w:val="000000"/>
                <w:sz w:val="12"/>
                <w:szCs w:val="12"/>
              </w:rPr>
              <w:t>Higher education degree</w:t>
            </w:r>
          </w:p>
        </w:tc>
        <w:tc>
          <w:tcPr>
            <w:tcW w:w="0" w:type="auto"/>
            <w:tcBorders>
              <w:top w:val="nil"/>
              <w:left w:val="nil"/>
              <w:bottom w:val="nil"/>
              <w:right w:val="nil"/>
            </w:tcBorders>
            <w:shd w:val="clear" w:color="auto" w:fill="auto"/>
            <w:noWrap/>
            <w:vAlign w:val="bottom"/>
            <w:hideMark/>
          </w:tcPr>
          <w:p w14:paraId="16EAF74F" w14:textId="77777777" w:rsidR="00081292" w:rsidRPr="00387307" w:rsidRDefault="00081292" w:rsidP="00710CE4">
            <w:pPr>
              <w:spacing w:after="0" w:line="240" w:lineRule="auto"/>
              <w:rPr>
                <w:rFonts w:eastAsia="Times New Roman" w:cstheme="minorHAnsi"/>
                <w:color w:val="000000"/>
                <w:sz w:val="12"/>
                <w:szCs w:val="12"/>
              </w:rPr>
            </w:pPr>
            <w:r w:rsidRPr="00387307">
              <w:rPr>
                <w:rFonts w:eastAsia="Times New Roman" w:cstheme="minorHAnsi"/>
                <w:color w:val="000000"/>
                <w:sz w:val="12"/>
                <w:szCs w:val="12"/>
              </w:rPr>
              <w:t>0.26</w:t>
            </w:r>
          </w:p>
        </w:tc>
        <w:tc>
          <w:tcPr>
            <w:tcW w:w="0" w:type="auto"/>
            <w:tcBorders>
              <w:top w:val="nil"/>
              <w:left w:val="nil"/>
              <w:bottom w:val="nil"/>
              <w:right w:val="nil"/>
            </w:tcBorders>
            <w:shd w:val="clear" w:color="auto" w:fill="auto"/>
            <w:noWrap/>
            <w:vAlign w:val="bottom"/>
            <w:hideMark/>
          </w:tcPr>
          <w:p w14:paraId="4F1E5F53" w14:textId="77777777" w:rsidR="00081292" w:rsidRPr="00387307" w:rsidRDefault="00081292" w:rsidP="00710CE4">
            <w:pPr>
              <w:spacing w:after="0" w:line="240" w:lineRule="auto"/>
              <w:rPr>
                <w:rFonts w:eastAsia="Times New Roman" w:cstheme="minorHAnsi"/>
                <w:color w:val="000000"/>
                <w:sz w:val="12"/>
                <w:szCs w:val="12"/>
              </w:rPr>
            </w:pPr>
            <w:r w:rsidRPr="00387307">
              <w:rPr>
                <w:rFonts w:eastAsia="Times New Roman" w:cstheme="minorHAnsi"/>
                <w:color w:val="000000"/>
                <w:sz w:val="12"/>
                <w:szCs w:val="12"/>
              </w:rPr>
              <w:t>0.47</w:t>
            </w:r>
          </w:p>
        </w:tc>
        <w:tc>
          <w:tcPr>
            <w:tcW w:w="0" w:type="auto"/>
            <w:tcBorders>
              <w:top w:val="nil"/>
              <w:left w:val="nil"/>
              <w:bottom w:val="nil"/>
              <w:right w:val="nil"/>
            </w:tcBorders>
            <w:shd w:val="clear" w:color="auto" w:fill="auto"/>
            <w:noWrap/>
            <w:vAlign w:val="bottom"/>
            <w:hideMark/>
          </w:tcPr>
          <w:p w14:paraId="5B3BD3E2" w14:textId="77777777" w:rsidR="00081292" w:rsidRPr="00387307" w:rsidRDefault="00081292" w:rsidP="00710CE4">
            <w:pPr>
              <w:spacing w:after="0" w:line="240" w:lineRule="auto"/>
              <w:rPr>
                <w:rFonts w:eastAsia="Times New Roman" w:cstheme="minorHAnsi"/>
                <w:color w:val="000000"/>
                <w:sz w:val="12"/>
                <w:szCs w:val="12"/>
              </w:rPr>
            </w:pPr>
            <w:r w:rsidRPr="00387307">
              <w:rPr>
                <w:rFonts w:eastAsia="Times New Roman" w:cstheme="minorHAnsi"/>
                <w:color w:val="000000"/>
                <w:sz w:val="12"/>
                <w:szCs w:val="12"/>
              </w:rPr>
              <w:t>1</w:t>
            </w:r>
          </w:p>
        </w:tc>
        <w:tc>
          <w:tcPr>
            <w:tcW w:w="0" w:type="auto"/>
            <w:tcBorders>
              <w:top w:val="nil"/>
              <w:left w:val="nil"/>
              <w:bottom w:val="nil"/>
              <w:right w:val="nil"/>
            </w:tcBorders>
            <w:shd w:val="clear" w:color="auto" w:fill="auto"/>
            <w:noWrap/>
            <w:vAlign w:val="bottom"/>
            <w:hideMark/>
          </w:tcPr>
          <w:p w14:paraId="213C720D" w14:textId="77777777" w:rsidR="00081292" w:rsidRPr="00387307" w:rsidRDefault="00081292" w:rsidP="00710CE4">
            <w:pPr>
              <w:spacing w:after="0" w:line="240" w:lineRule="auto"/>
              <w:rPr>
                <w:rFonts w:eastAsia="Times New Roman" w:cstheme="minorHAnsi"/>
                <w:color w:val="000000"/>
                <w:sz w:val="12"/>
                <w:szCs w:val="12"/>
              </w:rPr>
            </w:pPr>
          </w:p>
        </w:tc>
        <w:tc>
          <w:tcPr>
            <w:tcW w:w="0" w:type="auto"/>
            <w:tcBorders>
              <w:top w:val="nil"/>
              <w:left w:val="nil"/>
              <w:bottom w:val="nil"/>
              <w:right w:val="nil"/>
            </w:tcBorders>
            <w:shd w:val="clear" w:color="auto" w:fill="auto"/>
            <w:noWrap/>
            <w:vAlign w:val="bottom"/>
            <w:hideMark/>
          </w:tcPr>
          <w:p w14:paraId="26F0143F"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63457F37"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7C2E4202"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15A74F8C"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4EA37B69"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70C244E8"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0.23</w:t>
            </w:r>
          </w:p>
        </w:tc>
        <w:tc>
          <w:tcPr>
            <w:tcW w:w="0" w:type="auto"/>
            <w:tcBorders>
              <w:top w:val="nil"/>
              <w:left w:val="nil"/>
              <w:bottom w:val="nil"/>
              <w:right w:val="nil"/>
            </w:tcBorders>
            <w:shd w:val="clear" w:color="auto" w:fill="auto"/>
            <w:noWrap/>
            <w:vAlign w:val="bottom"/>
            <w:hideMark/>
          </w:tcPr>
          <w:p w14:paraId="67DA6959"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0.54</w:t>
            </w:r>
          </w:p>
        </w:tc>
        <w:tc>
          <w:tcPr>
            <w:tcW w:w="0" w:type="auto"/>
            <w:tcBorders>
              <w:top w:val="nil"/>
              <w:left w:val="nil"/>
              <w:bottom w:val="nil"/>
              <w:right w:val="nil"/>
            </w:tcBorders>
            <w:shd w:val="clear" w:color="auto" w:fill="auto"/>
            <w:noWrap/>
            <w:vAlign w:val="bottom"/>
            <w:hideMark/>
          </w:tcPr>
          <w:p w14:paraId="410858EB"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1</w:t>
            </w:r>
          </w:p>
        </w:tc>
        <w:tc>
          <w:tcPr>
            <w:tcW w:w="0" w:type="auto"/>
            <w:tcBorders>
              <w:top w:val="nil"/>
              <w:left w:val="nil"/>
              <w:bottom w:val="nil"/>
              <w:right w:val="nil"/>
            </w:tcBorders>
            <w:shd w:val="clear" w:color="auto" w:fill="auto"/>
            <w:noWrap/>
            <w:vAlign w:val="bottom"/>
            <w:hideMark/>
          </w:tcPr>
          <w:p w14:paraId="78480430"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p>
        </w:tc>
        <w:tc>
          <w:tcPr>
            <w:tcW w:w="0" w:type="auto"/>
            <w:tcBorders>
              <w:top w:val="nil"/>
              <w:left w:val="nil"/>
              <w:bottom w:val="nil"/>
              <w:right w:val="nil"/>
            </w:tcBorders>
            <w:shd w:val="clear" w:color="auto" w:fill="auto"/>
            <w:noWrap/>
            <w:vAlign w:val="bottom"/>
            <w:hideMark/>
          </w:tcPr>
          <w:p w14:paraId="7DD596F3"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060CEFAD"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39537C04"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52C979D2" w14:textId="77777777" w:rsidR="00081292" w:rsidRPr="009D7928" w:rsidRDefault="00081292" w:rsidP="00710CE4">
            <w:pPr>
              <w:spacing w:after="0" w:line="240" w:lineRule="auto"/>
              <w:rPr>
                <w:rFonts w:ascii="Times New Roman" w:eastAsia="Times New Roman" w:hAnsi="Times New Roman" w:cs="Times New Roman"/>
                <w:sz w:val="12"/>
                <w:szCs w:val="12"/>
              </w:rPr>
            </w:pPr>
          </w:p>
        </w:tc>
      </w:tr>
      <w:tr w:rsidR="00081292" w:rsidRPr="009D7928" w14:paraId="7C8A83BF" w14:textId="77777777" w:rsidTr="00710CE4">
        <w:trPr>
          <w:trHeight w:val="280"/>
        </w:trPr>
        <w:tc>
          <w:tcPr>
            <w:tcW w:w="0" w:type="auto"/>
            <w:tcBorders>
              <w:top w:val="nil"/>
              <w:left w:val="nil"/>
              <w:bottom w:val="nil"/>
              <w:right w:val="nil"/>
            </w:tcBorders>
            <w:shd w:val="clear" w:color="auto" w:fill="auto"/>
            <w:noWrap/>
            <w:vAlign w:val="bottom"/>
            <w:hideMark/>
          </w:tcPr>
          <w:p w14:paraId="16E4ABBF" w14:textId="51FE4AE6" w:rsidR="00081292" w:rsidRPr="00387307" w:rsidRDefault="000352C2" w:rsidP="00710CE4">
            <w:pPr>
              <w:spacing w:after="0" w:line="240" w:lineRule="auto"/>
              <w:rPr>
                <w:rFonts w:eastAsia="Times New Roman" w:cstheme="minorHAnsi"/>
                <w:color w:val="000000"/>
                <w:sz w:val="12"/>
                <w:szCs w:val="12"/>
              </w:rPr>
            </w:pPr>
            <w:r w:rsidRPr="00387307">
              <w:rPr>
                <w:rFonts w:eastAsia="Times New Roman" w:cstheme="minorHAnsi"/>
                <w:color w:val="000000"/>
                <w:sz w:val="12"/>
                <w:szCs w:val="12"/>
              </w:rPr>
              <w:t xml:space="preserve">4 </w:t>
            </w:r>
            <w:r w:rsidR="00081292" w:rsidRPr="00387307">
              <w:rPr>
                <w:rFonts w:eastAsia="Times New Roman" w:cstheme="minorHAnsi"/>
                <w:color w:val="000000"/>
                <w:sz w:val="12"/>
                <w:szCs w:val="12"/>
              </w:rPr>
              <w:t>Educational job requirements</w:t>
            </w:r>
          </w:p>
        </w:tc>
        <w:tc>
          <w:tcPr>
            <w:tcW w:w="0" w:type="auto"/>
            <w:tcBorders>
              <w:top w:val="nil"/>
              <w:left w:val="nil"/>
              <w:bottom w:val="nil"/>
              <w:right w:val="nil"/>
            </w:tcBorders>
            <w:shd w:val="clear" w:color="auto" w:fill="auto"/>
            <w:noWrap/>
            <w:vAlign w:val="bottom"/>
            <w:hideMark/>
          </w:tcPr>
          <w:p w14:paraId="5D9D7143" w14:textId="77777777" w:rsidR="00081292" w:rsidRPr="00387307" w:rsidRDefault="00081292" w:rsidP="00710CE4">
            <w:pPr>
              <w:spacing w:after="0" w:line="240" w:lineRule="auto"/>
              <w:rPr>
                <w:rFonts w:eastAsia="Times New Roman" w:cstheme="minorHAnsi"/>
                <w:color w:val="000000"/>
                <w:sz w:val="12"/>
                <w:szCs w:val="12"/>
              </w:rPr>
            </w:pPr>
            <w:r w:rsidRPr="00387307">
              <w:rPr>
                <w:rFonts w:eastAsia="Times New Roman" w:cstheme="minorHAnsi"/>
                <w:color w:val="000000"/>
                <w:sz w:val="12"/>
                <w:szCs w:val="12"/>
              </w:rPr>
              <w:t>0.45</w:t>
            </w:r>
          </w:p>
        </w:tc>
        <w:tc>
          <w:tcPr>
            <w:tcW w:w="0" w:type="auto"/>
            <w:tcBorders>
              <w:top w:val="nil"/>
              <w:left w:val="nil"/>
              <w:bottom w:val="nil"/>
              <w:right w:val="nil"/>
            </w:tcBorders>
            <w:shd w:val="clear" w:color="auto" w:fill="auto"/>
            <w:noWrap/>
            <w:vAlign w:val="bottom"/>
            <w:hideMark/>
          </w:tcPr>
          <w:p w14:paraId="7C0EFDFD" w14:textId="77777777" w:rsidR="00081292" w:rsidRPr="00387307" w:rsidRDefault="00081292" w:rsidP="00710CE4">
            <w:pPr>
              <w:spacing w:after="0" w:line="240" w:lineRule="auto"/>
              <w:rPr>
                <w:rFonts w:eastAsia="Times New Roman" w:cstheme="minorHAnsi"/>
                <w:color w:val="000000"/>
                <w:sz w:val="12"/>
                <w:szCs w:val="12"/>
              </w:rPr>
            </w:pPr>
            <w:r w:rsidRPr="00387307">
              <w:rPr>
                <w:rFonts w:eastAsia="Times New Roman" w:cstheme="minorHAnsi"/>
                <w:color w:val="000000"/>
                <w:sz w:val="12"/>
                <w:szCs w:val="12"/>
              </w:rPr>
              <w:t>0.73</w:t>
            </w:r>
          </w:p>
        </w:tc>
        <w:tc>
          <w:tcPr>
            <w:tcW w:w="0" w:type="auto"/>
            <w:tcBorders>
              <w:top w:val="nil"/>
              <w:left w:val="nil"/>
              <w:bottom w:val="nil"/>
              <w:right w:val="nil"/>
            </w:tcBorders>
            <w:shd w:val="clear" w:color="auto" w:fill="auto"/>
            <w:noWrap/>
            <w:vAlign w:val="bottom"/>
            <w:hideMark/>
          </w:tcPr>
          <w:p w14:paraId="6632CD44" w14:textId="77777777" w:rsidR="00081292" w:rsidRPr="00387307" w:rsidRDefault="00081292" w:rsidP="00710CE4">
            <w:pPr>
              <w:spacing w:after="0" w:line="240" w:lineRule="auto"/>
              <w:rPr>
                <w:rFonts w:eastAsia="Times New Roman" w:cstheme="minorHAnsi"/>
                <w:color w:val="000000"/>
                <w:sz w:val="12"/>
                <w:szCs w:val="12"/>
              </w:rPr>
            </w:pPr>
            <w:r w:rsidRPr="00387307">
              <w:rPr>
                <w:rFonts w:eastAsia="Times New Roman" w:cstheme="minorHAnsi"/>
                <w:color w:val="000000"/>
                <w:sz w:val="12"/>
                <w:szCs w:val="12"/>
              </w:rPr>
              <w:t>0.49</w:t>
            </w:r>
          </w:p>
        </w:tc>
        <w:tc>
          <w:tcPr>
            <w:tcW w:w="0" w:type="auto"/>
            <w:tcBorders>
              <w:top w:val="nil"/>
              <w:left w:val="nil"/>
              <w:bottom w:val="nil"/>
              <w:right w:val="nil"/>
            </w:tcBorders>
            <w:shd w:val="clear" w:color="auto" w:fill="auto"/>
            <w:noWrap/>
            <w:vAlign w:val="bottom"/>
            <w:hideMark/>
          </w:tcPr>
          <w:p w14:paraId="45F99B5F" w14:textId="77777777" w:rsidR="00081292" w:rsidRPr="00387307" w:rsidRDefault="00081292" w:rsidP="00710CE4">
            <w:pPr>
              <w:spacing w:after="0" w:line="240" w:lineRule="auto"/>
              <w:rPr>
                <w:rFonts w:eastAsia="Times New Roman" w:cstheme="minorHAnsi"/>
                <w:color w:val="000000"/>
                <w:sz w:val="12"/>
                <w:szCs w:val="12"/>
              </w:rPr>
            </w:pPr>
            <w:r w:rsidRPr="00387307">
              <w:rPr>
                <w:rFonts w:eastAsia="Times New Roman" w:cstheme="minorHAnsi"/>
                <w:color w:val="000000"/>
                <w:sz w:val="12"/>
                <w:szCs w:val="12"/>
              </w:rPr>
              <w:t>1</w:t>
            </w:r>
          </w:p>
        </w:tc>
        <w:tc>
          <w:tcPr>
            <w:tcW w:w="0" w:type="auto"/>
            <w:tcBorders>
              <w:top w:val="nil"/>
              <w:left w:val="nil"/>
              <w:bottom w:val="nil"/>
              <w:right w:val="nil"/>
            </w:tcBorders>
            <w:shd w:val="clear" w:color="auto" w:fill="auto"/>
            <w:noWrap/>
            <w:vAlign w:val="bottom"/>
            <w:hideMark/>
          </w:tcPr>
          <w:p w14:paraId="13CA540C"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p>
        </w:tc>
        <w:tc>
          <w:tcPr>
            <w:tcW w:w="0" w:type="auto"/>
            <w:tcBorders>
              <w:top w:val="nil"/>
              <w:left w:val="nil"/>
              <w:bottom w:val="nil"/>
              <w:right w:val="nil"/>
            </w:tcBorders>
            <w:shd w:val="clear" w:color="auto" w:fill="auto"/>
            <w:noWrap/>
            <w:vAlign w:val="bottom"/>
            <w:hideMark/>
          </w:tcPr>
          <w:p w14:paraId="5406FD3E"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2B2E05CC"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1FA12785"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0475ECF1"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3B0F81F0"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0.36</w:t>
            </w:r>
          </w:p>
        </w:tc>
        <w:tc>
          <w:tcPr>
            <w:tcW w:w="0" w:type="auto"/>
            <w:tcBorders>
              <w:top w:val="nil"/>
              <w:left w:val="nil"/>
              <w:bottom w:val="nil"/>
              <w:right w:val="nil"/>
            </w:tcBorders>
            <w:shd w:val="clear" w:color="auto" w:fill="auto"/>
            <w:noWrap/>
            <w:vAlign w:val="bottom"/>
            <w:hideMark/>
          </w:tcPr>
          <w:p w14:paraId="5CF8AA5B"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0.71</w:t>
            </w:r>
          </w:p>
        </w:tc>
        <w:tc>
          <w:tcPr>
            <w:tcW w:w="0" w:type="auto"/>
            <w:tcBorders>
              <w:top w:val="nil"/>
              <w:left w:val="nil"/>
              <w:bottom w:val="nil"/>
              <w:right w:val="nil"/>
            </w:tcBorders>
            <w:shd w:val="clear" w:color="auto" w:fill="auto"/>
            <w:noWrap/>
            <w:vAlign w:val="bottom"/>
            <w:hideMark/>
          </w:tcPr>
          <w:p w14:paraId="4AAC3A8D"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0.57</w:t>
            </w:r>
          </w:p>
        </w:tc>
        <w:tc>
          <w:tcPr>
            <w:tcW w:w="0" w:type="auto"/>
            <w:tcBorders>
              <w:top w:val="nil"/>
              <w:left w:val="nil"/>
              <w:bottom w:val="nil"/>
              <w:right w:val="nil"/>
            </w:tcBorders>
            <w:shd w:val="clear" w:color="auto" w:fill="auto"/>
            <w:noWrap/>
            <w:vAlign w:val="bottom"/>
            <w:hideMark/>
          </w:tcPr>
          <w:p w14:paraId="4C4F16BA"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1</w:t>
            </w:r>
          </w:p>
        </w:tc>
        <w:tc>
          <w:tcPr>
            <w:tcW w:w="0" w:type="auto"/>
            <w:tcBorders>
              <w:top w:val="nil"/>
              <w:left w:val="nil"/>
              <w:bottom w:val="nil"/>
              <w:right w:val="nil"/>
            </w:tcBorders>
            <w:shd w:val="clear" w:color="auto" w:fill="auto"/>
            <w:noWrap/>
            <w:vAlign w:val="bottom"/>
            <w:hideMark/>
          </w:tcPr>
          <w:p w14:paraId="1127BFCE"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p>
        </w:tc>
        <w:tc>
          <w:tcPr>
            <w:tcW w:w="0" w:type="auto"/>
            <w:tcBorders>
              <w:top w:val="nil"/>
              <w:left w:val="nil"/>
              <w:bottom w:val="nil"/>
              <w:right w:val="nil"/>
            </w:tcBorders>
            <w:shd w:val="clear" w:color="auto" w:fill="auto"/>
            <w:noWrap/>
            <w:vAlign w:val="bottom"/>
            <w:hideMark/>
          </w:tcPr>
          <w:p w14:paraId="3CF5FA55"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43916712"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3C2BEF5C" w14:textId="77777777" w:rsidR="00081292" w:rsidRPr="009D7928" w:rsidRDefault="00081292" w:rsidP="00710CE4">
            <w:pPr>
              <w:spacing w:after="0" w:line="240" w:lineRule="auto"/>
              <w:rPr>
                <w:rFonts w:ascii="Times New Roman" w:eastAsia="Times New Roman" w:hAnsi="Times New Roman" w:cs="Times New Roman"/>
                <w:sz w:val="12"/>
                <w:szCs w:val="12"/>
              </w:rPr>
            </w:pPr>
          </w:p>
        </w:tc>
      </w:tr>
      <w:tr w:rsidR="00081292" w:rsidRPr="009D7928" w14:paraId="5C37EE05" w14:textId="77777777" w:rsidTr="00710CE4">
        <w:trPr>
          <w:trHeight w:val="280"/>
        </w:trPr>
        <w:tc>
          <w:tcPr>
            <w:tcW w:w="0" w:type="auto"/>
            <w:tcBorders>
              <w:top w:val="nil"/>
              <w:left w:val="nil"/>
              <w:bottom w:val="nil"/>
              <w:right w:val="nil"/>
            </w:tcBorders>
            <w:shd w:val="clear" w:color="auto" w:fill="auto"/>
            <w:noWrap/>
            <w:vAlign w:val="bottom"/>
            <w:hideMark/>
          </w:tcPr>
          <w:p w14:paraId="68ED22BB" w14:textId="5631C921" w:rsidR="00081292" w:rsidRPr="00387307" w:rsidRDefault="000352C2" w:rsidP="00710CE4">
            <w:pPr>
              <w:spacing w:after="0" w:line="240" w:lineRule="auto"/>
              <w:rPr>
                <w:rFonts w:eastAsia="Times New Roman" w:cstheme="minorHAnsi"/>
                <w:color w:val="000000"/>
                <w:sz w:val="12"/>
                <w:szCs w:val="12"/>
              </w:rPr>
            </w:pPr>
            <w:r w:rsidRPr="00387307">
              <w:rPr>
                <w:rFonts w:eastAsia="Times New Roman" w:cstheme="minorHAnsi"/>
                <w:color w:val="000000"/>
                <w:sz w:val="12"/>
                <w:szCs w:val="12"/>
              </w:rPr>
              <w:t xml:space="preserve">5 </w:t>
            </w:r>
            <w:r w:rsidR="00081292" w:rsidRPr="00387307">
              <w:rPr>
                <w:rFonts w:eastAsia="Times New Roman" w:cstheme="minorHAnsi"/>
                <w:color w:val="000000"/>
                <w:sz w:val="12"/>
                <w:szCs w:val="12"/>
              </w:rPr>
              <w:t>Communicative job skills</w:t>
            </w:r>
          </w:p>
        </w:tc>
        <w:tc>
          <w:tcPr>
            <w:tcW w:w="0" w:type="auto"/>
            <w:tcBorders>
              <w:top w:val="nil"/>
              <w:left w:val="nil"/>
              <w:bottom w:val="nil"/>
              <w:right w:val="nil"/>
            </w:tcBorders>
            <w:shd w:val="clear" w:color="auto" w:fill="auto"/>
            <w:noWrap/>
            <w:vAlign w:val="bottom"/>
            <w:hideMark/>
          </w:tcPr>
          <w:p w14:paraId="6C5A52F2" w14:textId="77777777" w:rsidR="00081292" w:rsidRPr="00387307" w:rsidRDefault="00081292" w:rsidP="00710CE4">
            <w:pPr>
              <w:spacing w:after="0" w:line="240" w:lineRule="auto"/>
              <w:rPr>
                <w:rFonts w:eastAsia="Times New Roman" w:cstheme="minorHAnsi"/>
                <w:color w:val="000000"/>
                <w:sz w:val="12"/>
                <w:szCs w:val="12"/>
              </w:rPr>
            </w:pPr>
            <w:r w:rsidRPr="00387307">
              <w:rPr>
                <w:rFonts w:eastAsia="Times New Roman" w:cstheme="minorHAnsi"/>
                <w:color w:val="000000"/>
                <w:sz w:val="12"/>
                <w:szCs w:val="12"/>
              </w:rPr>
              <w:t>0.26</w:t>
            </w:r>
          </w:p>
        </w:tc>
        <w:tc>
          <w:tcPr>
            <w:tcW w:w="0" w:type="auto"/>
            <w:tcBorders>
              <w:top w:val="nil"/>
              <w:left w:val="nil"/>
              <w:bottom w:val="nil"/>
              <w:right w:val="nil"/>
            </w:tcBorders>
            <w:shd w:val="clear" w:color="auto" w:fill="auto"/>
            <w:noWrap/>
            <w:vAlign w:val="bottom"/>
            <w:hideMark/>
          </w:tcPr>
          <w:p w14:paraId="602D0725" w14:textId="77777777" w:rsidR="00081292" w:rsidRPr="00387307" w:rsidRDefault="00081292" w:rsidP="00710CE4">
            <w:pPr>
              <w:spacing w:after="0" w:line="240" w:lineRule="auto"/>
              <w:rPr>
                <w:rFonts w:eastAsia="Times New Roman" w:cstheme="minorHAnsi"/>
                <w:color w:val="000000"/>
                <w:sz w:val="12"/>
                <w:szCs w:val="12"/>
              </w:rPr>
            </w:pPr>
            <w:r w:rsidRPr="00387307">
              <w:rPr>
                <w:rFonts w:eastAsia="Times New Roman" w:cstheme="minorHAnsi"/>
                <w:color w:val="000000"/>
                <w:sz w:val="12"/>
                <w:szCs w:val="12"/>
              </w:rPr>
              <w:t>0.78</w:t>
            </w:r>
          </w:p>
        </w:tc>
        <w:tc>
          <w:tcPr>
            <w:tcW w:w="0" w:type="auto"/>
            <w:tcBorders>
              <w:top w:val="nil"/>
              <w:left w:val="nil"/>
              <w:bottom w:val="nil"/>
              <w:right w:val="nil"/>
            </w:tcBorders>
            <w:shd w:val="clear" w:color="auto" w:fill="auto"/>
            <w:noWrap/>
            <w:vAlign w:val="bottom"/>
            <w:hideMark/>
          </w:tcPr>
          <w:p w14:paraId="3A7812C0" w14:textId="77777777" w:rsidR="00081292" w:rsidRPr="00387307" w:rsidRDefault="00081292" w:rsidP="00710CE4">
            <w:pPr>
              <w:spacing w:after="0" w:line="240" w:lineRule="auto"/>
              <w:rPr>
                <w:rFonts w:eastAsia="Times New Roman" w:cstheme="minorHAnsi"/>
                <w:color w:val="000000"/>
                <w:sz w:val="12"/>
                <w:szCs w:val="12"/>
              </w:rPr>
            </w:pPr>
            <w:r w:rsidRPr="00387307">
              <w:rPr>
                <w:rFonts w:eastAsia="Times New Roman" w:cstheme="minorHAnsi"/>
                <w:color w:val="000000"/>
                <w:sz w:val="12"/>
                <w:szCs w:val="12"/>
              </w:rPr>
              <w:t>0.48</w:t>
            </w:r>
          </w:p>
        </w:tc>
        <w:tc>
          <w:tcPr>
            <w:tcW w:w="0" w:type="auto"/>
            <w:tcBorders>
              <w:top w:val="nil"/>
              <w:left w:val="nil"/>
              <w:bottom w:val="nil"/>
              <w:right w:val="nil"/>
            </w:tcBorders>
            <w:shd w:val="clear" w:color="auto" w:fill="auto"/>
            <w:noWrap/>
            <w:vAlign w:val="bottom"/>
            <w:hideMark/>
          </w:tcPr>
          <w:p w14:paraId="2B741057" w14:textId="77777777" w:rsidR="00081292" w:rsidRPr="00387307" w:rsidRDefault="00081292" w:rsidP="00710CE4">
            <w:pPr>
              <w:spacing w:after="0" w:line="240" w:lineRule="auto"/>
              <w:rPr>
                <w:rFonts w:eastAsia="Times New Roman" w:cstheme="minorHAnsi"/>
                <w:color w:val="000000"/>
                <w:sz w:val="12"/>
                <w:szCs w:val="12"/>
              </w:rPr>
            </w:pPr>
            <w:r w:rsidRPr="00387307">
              <w:rPr>
                <w:rFonts w:eastAsia="Times New Roman" w:cstheme="minorHAnsi"/>
                <w:color w:val="000000"/>
                <w:sz w:val="12"/>
                <w:szCs w:val="12"/>
              </w:rPr>
              <w:t>0.66</w:t>
            </w:r>
          </w:p>
        </w:tc>
        <w:tc>
          <w:tcPr>
            <w:tcW w:w="0" w:type="auto"/>
            <w:tcBorders>
              <w:top w:val="nil"/>
              <w:left w:val="nil"/>
              <w:bottom w:val="nil"/>
              <w:right w:val="nil"/>
            </w:tcBorders>
            <w:shd w:val="clear" w:color="auto" w:fill="auto"/>
            <w:noWrap/>
            <w:vAlign w:val="bottom"/>
            <w:hideMark/>
          </w:tcPr>
          <w:p w14:paraId="1EA3A31D"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1</w:t>
            </w:r>
          </w:p>
        </w:tc>
        <w:tc>
          <w:tcPr>
            <w:tcW w:w="0" w:type="auto"/>
            <w:tcBorders>
              <w:top w:val="nil"/>
              <w:left w:val="nil"/>
              <w:bottom w:val="nil"/>
              <w:right w:val="nil"/>
            </w:tcBorders>
            <w:shd w:val="clear" w:color="auto" w:fill="auto"/>
            <w:noWrap/>
            <w:vAlign w:val="bottom"/>
            <w:hideMark/>
          </w:tcPr>
          <w:p w14:paraId="06B54A48"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p>
        </w:tc>
        <w:tc>
          <w:tcPr>
            <w:tcW w:w="0" w:type="auto"/>
            <w:tcBorders>
              <w:top w:val="nil"/>
              <w:left w:val="nil"/>
              <w:bottom w:val="nil"/>
              <w:right w:val="nil"/>
            </w:tcBorders>
            <w:shd w:val="clear" w:color="auto" w:fill="auto"/>
            <w:noWrap/>
            <w:vAlign w:val="bottom"/>
            <w:hideMark/>
          </w:tcPr>
          <w:p w14:paraId="73EF6F37"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438A80A0"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3375467A"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351D93AF"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0.26</w:t>
            </w:r>
          </w:p>
        </w:tc>
        <w:tc>
          <w:tcPr>
            <w:tcW w:w="0" w:type="auto"/>
            <w:tcBorders>
              <w:top w:val="nil"/>
              <w:left w:val="nil"/>
              <w:bottom w:val="nil"/>
              <w:right w:val="nil"/>
            </w:tcBorders>
            <w:shd w:val="clear" w:color="auto" w:fill="auto"/>
            <w:noWrap/>
            <w:vAlign w:val="bottom"/>
            <w:hideMark/>
          </w:tcPr>
          <w:p w14:paraId="4AB7607D"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0.8</w:t>
            </w:r>
          </w:p>
        </w:tc>
        <w:tc>
          <w:tcPr>
            <w:tcW w:w="0" w:type="auto"/>
            <w:tcBorders>
              <w:top w:val="nil"/>
              <w:left w:val="nil"/>
              <w:bottom w:val="nil"/>
              <w:right w:val="nil"/>
            </w:tcBorders>
            <w:shd w:val="clear" w:color="auto" w:fill="auto"/>
            <w:noWrap/>
            <w:vAlign w:val="bottom"/>
            <w:hideMark/>
          </w:tcPr>
          <w:p w14:paraId="77FD72EC"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0.56</w:t>
            </w:r>
          </w:p>
        </w:tc>
        <w:tc>
          <w:tcPr>
            <w:tcW w:w="0" w:type="auto"/>
            <w:tcBorders>
              <w:top w:val="nil"/>
              <w:left w:val="nil"/>
              <w:bottom w:val="nil"/>
              <w:right w:val="nil"/>
            </w:tcBorders>
            <w:shd w:val="clear" w:color="auto" w:fill="auto"/>
            <w:noWrap/>
            <w:vAlign w:val="bottom"/>
            <w:hideMark/>
          </w:tcPr>
          <w:p w14:paraId="512ECDEE"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0.71</w:t>
            </w:r>
          </w:p>
        </w:tc>
        <w:tc>
          <w:tcPr>
            <w:tcW w:w="0" w:type="auto"/>
            <w:tcBorders>
              <w:top w:val="nil"/>
              <w:left w:val="nil"/>
              <w:bottom w:val="nil"/>
              <w:right w:val="nil"/>
            </w:tcBorders>
            <w:shd w:val="clear" w:color="auto" w:fill="auto"/>
            <w:noWrap/>
            <w:vAlign w:val="bottom"/>
            <w:hideMark/>
          </w:tcPr>
          <w:p w14:paraId="0B9F0997"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1</w:t>
            </w:r>
          </w:p>
        </w:tc>
        <w:tc>
          <w:tcPr>
            <w:tcW w:w="0" w:type="auto"/>
            <w:tcBorders>
              <w:top w:val="nil"/>
              <w:left w:val="nil"/>
              <w:bottom w:val="nil"/>
              <w:right w:val="nil"/>
            </w:tcBorders>
            <w:shd w:val="clear" w:color="auto" w:fill="auto"/>
            <w:noWrap/>
            <w:vAlign w:val="bottom"/>
            <w:hideMark/>
          </w:tcPr>
          <w:p w14:paraId="6F3FAF6F"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p>
        </w:tc>
        <w:tc>
          <w:tcPr>
            <w:tcW w:w="0" w:type="auto"/>
            <w:tcBorders>
              <w:top w:val="nil"/>
              <w:left w:val="nil"/>
              <w:bottom w:val="nil"/>
              <w:right w:val="nil"/>
            </w:tcBorders>
            <w:shd w:val="clear" w:color="auto" w:fill="auto"/>
            <w:noWrap/>
            <w:vAlign w:val="bottom"/>
            <w:hideMark/>
          </w:tcPr>
          <w:p w14:paraId="793A1D65"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4586B76F" w14:textId="77777777" w:rsidR="00081292" w:rsidRPr="009D7928" w:rsidRDefault="00081292" w:rsidP="00710CE4">
            <w:pPr>
              <w:spacing w:after="0" w:line="240" w:lineRule="auto"/>
              <w:rPr>
                <w:rFonts w:ascii="Times New Roman" w:eastAsia="Times New Roman" w:hAnsi="Times New Roman" w:cs="Times New Roman"/>
                <w:sz w:val="12"/>
                <w:szCs w:val="12"/>
              </w:rPr>
            </w:pPr>
          </w:p>
        </w:tc>
      </w:tr>
      <w:tr w:rsidR="00081292" w:rsidRPr="009D7928" w14:paraId="26E6D55C" w14:textId="77777777" w:rsidTr="00710CE4">
        <w:trPr>
          <w:trHeight w:val="280"/>
        </w:trPr>
        <w:tc>
          <w:tcPr>
            <w:tcW w:w="0" w:type="auto"/>
            <w:tcBorders>
              <w:top w:val="nil"/>
              <w:left w:val="nil"/>
              <w:bottom w:val="nil"/>
              <w:right w:val="nil"/>
            </w:tcBorders>
            <w:shd w:val="clear" w:color="auto" w:fill="auto"/>
            <w:noWrap/>
            <w:vAlign w:val="bottom"/>
            <w:hideMark/>
          </w:tcPr>
          <w:p w14:paraId="68B327B5" w14:textId="79585129" w:rsidR="00081292" w:rsidRPr="00387307" w:rsidRDefault="000352C2" w:rsidP="00710CE4">
            <w:pPr>
              <w:spacing w:after="0" w:line="240" w:lineRule="auto"/>
              <w:rPr>
                <w:rFonts w:eastAsia="Times New Roman" w:cstheme="minorHAnsi"/>
                <w:color w:val="000000"/>
                <w:sz w:val="12"/>
                <w:szCs w:val="12"/>
              </w:rPr>
            </w:pPr>
            <w:r w:rsidRPr="00387307">
              <w:rPr>
                <w:rFonts w:eastAsia="Times New Roman" w:cstheme="minorHAnsi"/>
                <w:color w:val="000000"/>
                <w:sz w:val="12"/>
                <w:szCs w:val="12"/>
              </w:rPr>
              <w:t xml:space="preserve">6 </w:t>
            </w:r>
            <w:r w:rsidR="00081292" w:rsidRPr="00387307">
              <w:rPr>
                <w:rFonts w:eastAsia="Times New Roman" w:cstheme="minorHAnsi"/>
                <w:color w:val="000000"/>
                <w:sz w:val="12"/>
                <w:szCs w:val="12"/>
              </w:rPr>
              <w:t>Analytical job skills</w:t>
            </w:r>
          </w:p>
        </w:tc>
        <w:tc>
          <w:tcPr>
            <w:tcW w:w="0" w:type="auto"/>
            <w:tcBorders>
              <w:top w:val="nil"/>
              <w:left w:val="nil"/>
              <w:bottom w:val="nil"/>
              <w:right w:val="nil"/>
            </w:tcBorders>
            <w:shd w:val="clear" w:color="auto" w:fill="auto"/>
            <w:noWrap/>
            <w:vAlign w:val="bottom"/>
            <w:hideMark/>
          </w:tcPr>
          <w:p w14:paraId="3C072831" w14:textId="77777777" w:rsidR="00081292" w:rsidRPr="00387307" w:rsidRDefault="00081292" w:rsidP="00710CE4">
            <w:pPr>
              <w:spacing w:after="0" w:line="240" w:lineRule="auto"/>
              <w:rPr>
                <w:rFonts w:eastAsia="Times New Roman" w:cstheme="minorHAnsi"/>
                <w:color w:val="000000"/>
                <w:sz w:val="12"/>
                <w:szCs w:val="12"/>
              </w:rPr>
            </w:pPr>
            <w:r w:rsidRPr="00387307">
              <w:rPr>
                <w:rFonts w:eastAsia="Times New Roman" w:cstheme="minorHAnsi"/>
                <w:color w:val="000000"/>
                <w:sz w:val="12"/>
                <w:szCs w:val="12"/>
              </w:rPr>
              <w:t>0.41</w:t>
            </w:r>
          </w:p>
        </w:tc>
        <w:tc>
          <w:tcPr>
            <w:tcW w:w="0" w:type="auto"/>
            <w:tcBorders>
              <w:top w:val="nil"/>
              <w:left w:val="nil"/>
              <w:bottom w:val="nil"/>
              <w:right w:val="nil"/>
            </w:tcBorders>
            <w:shd w:val="clear" w:color="auto" w:fill="auto"/>
            <w:noWrap/>
            <w:vAlign w:val="bottom"/>
            <w:hideMark/>
          </w:tcPr>
          <w:p w14:paraId="799DA6AE" w14:textId="77777777" w:rsidR="00081292" w:rsidRPr="00387307" w:rsidRDefault="00081292" w:rsidP="00710CE4">
            <w:pPr>
              <w:spacing w:after="0" w:line="240" w:lineRule="auto"/>
              <w:rPr>
                <w:rFonts w:eastAsia="Times New Roman" w:cstheme="minorHAnsi"/>
                <w:color w:val="000000"/>
                <w:sz w:val="12"/>
                <w:szCs w:val="12"/>
              </w:rPr>
            </w:pPr>
            <w:r w:rsidRPr="00387307">
              <w:rPr>
                <w:rFonts w:eastAsia="Times New Roman" w:cstheme="minorHAnsi"/>
                <w:color w:val="000000"/>
                <w:sz w:val="12"/>
                <w:szCs w:val="12"/>
              </w:rPr>
              <w:t>0.84</w:t>
            </w:r>
          </w:p>
        </w:tc>
        <w:tc>
          <w:tcPr>
            <w:tcW w:w="0" w:type="auto"/>
            <w:tcBorders>
              <w:top w:val="nil"/>
              <w:left w:val="nil"/>
              <w:bottom w:val="nil"/>
              <w:right w:val="nil"/>
            </w:tcBorders>
            <w:shd w:val="clear" w:color="auto" w:fill="auto"/>
            <w:noWrap/>
            <w:vAlign w:val="bottom"/>
            <w:hideMark/>
          </w:tcPr>
          <w:p w14:paraId="30105AF9" w14:textId="77777777" w:rsidR="00081292" w:rsidRPr="00387307" w:rsidRDefault="00081292" w:rsidP="00710CE4">
            <w:pPr>
              <w:spacing w:after="0" w:line="240" w:lineRule="auto"/>
              <w:rPr>
                <w:rFonts w:eastAsia="Times New Roman" w:cstheme="minorHAnsi"/>
                <w:color w:val="000000"/>
                <w:sz w:val="12"/>
                <w:szCs w:val="12"/>
              </w:rPr>
            </w:pPr>
            <w:r w:rsidRPr="00387307">
              <w:rPr>
                <w:rFonts w:eastAsia="Times New Roman" w:cstheme="minorHAnsi"/>
                <w:color w:val="000000"/>
                <w:sz w:val="12"/>
                <w:szCs w:val="12"/>
              </w:rPr>
              <w:t>0.49</w:t>
            </w:r>
          </w:p>
        </w:tc>
        <w:tc>
          <w:tcPr>
            <w:tcW w:w="0" w:type="auto"/>
            <w:tcBorders>
              <w:top w:val="nil"/>
              <w:left w:val="nil"/>
              <w:bottom w:val="nil"/>
              <w:right w:val="nil"/>
            </w:tcBorders>
            <w:shd w:val="clear" w:color="auto" w:fill="auto"/>
            <w:noWrap/>
            <w:vAlign w:val="bottom"/>
            <w:hideMark/>
          </w:tcPr>
          <w:p w14:paraId="7E7EBC60" w14:textId="77777777" w:rsidR="00081292" w:rsidRPr="00387307" w:rsidRDefault="00081292" w:rsidP="00710CE4">
            <w:pPr>
              <w:spacing w:after="0" w:line="240" w:lineRule="auto"/>
              <w:rPr>
                <w:rFonts w:eastAsia="Times New Roman" w:cstheme="minorHAnsi"/>
                <w:color w:val="000000"/>
                <w:sz w:val="12"/>
                <w:szCs w:val="12"/>
              </w:rPr>
            </w:pPr>
            <w:r w:rsidRPr="00387307">
              <w:rPr>
                <w:rFonts w:eastAsia="Times New Roman" w:cstheme="minorHAnsi"/>
                <w:color w:val="000000"/>
                <w:sz w:val="12"/>
                <w:szCs w:val="12"/>
              </w:rPr>
              <w:t>0.86</w:t>
            </w:r>
          </w:p>
        </w:tc>
        <w:tc>
          <w:tcPr>
            <w:tcW w:w="0" w:type="auto"/>
            <w:tcBorders>
              <w:top w:val="nil"/>
              <w:left w:val="nil"/>
              <w:bottom w:val="nil"/>
              <w:right w:val="nil"/>
            </w:tcBorders>
            <w:shd w:val="clear" w:color="auto" w:fill="auto"/>
            <w:noWrap/>
            <w:vAlign w:val="bottom"/>
            <w:hideMark/>
          </w:tcPr>
          <w:p w14:paraId="5F0D985F"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0.78</w:t>
            </w:r>
          </w:p>
        </w:tc>
        <w:tc>
          <w:tcPr>
            <w:tcW w:w="0" w:type="auto"/>
            <w:tcBorders>
              <w:top w:val="nil"/>
              <w:left w:val="nil"/>
              <w:bottom w:val="nil"/>
              <w:right w:val="nil"/>
            </w:tcBorders>
            <w:shd w:val="clear" w:color="auto" w:fill="auto"/>
            <w:noWrap/>
            <w:vAlign w:val="bottom"/>
            <w:hideMark/>
          </w:tcPr>
          <w:p w14:paraId="279B6B20"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1</w:t>
            </w:r>
          </w:p>
        </w:tc>
        <w:tc>
          <w:tcPr>
            <w:tcW w:w="0" w:type="auto"/>
            <w:tcBorders>
              <w:top w:val="nil"/>
              <w:left w:val="nil"/>
              <w:bottom w:val="nil"/>
              <w:right w:val="nil"/>
            </w:tcBorders>
            <w:shd w:val="clear" w:color="auto" w:fill="auto"/>
            <w:noWrap/>
            <w:vAlign w:val="bottom"/>
            <w:hideMark/>
          </w:tcPr>
          <w:p w14:paraId="106972B6"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p>
        </w:tc>
        <w:tc>
          <w:tcPr>
            <w:tcW w:w="0" w:type="auto"/>
            <w:tcBorders>
              <w:top w:val="nil"/>
              <w:left w:val="nil"/>
              <w:bottom w:val="nil"/>
              <w:right w:val="nil"/>
            </w:tcBorders>
            <w:shd w:val="clear" w:color="auto" w:fill="auto"/>
            <w:noWrap/>
            <w:vAlign w:val="bottom"/>
            <w:hideMark/>
          </w:tcPr>
          <w:p w14:paraId="3862598E"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30126139"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4C2889DE"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0.4</w:t>
            </w:r>
          </w:p>
        </w:tc>
        <w:tc>
          <w:tcPr>
            <w:tcW w:w="0" w:type="auto"/>
            <w:tcBorders>
              <w:top w:val="nil"/>
              <w:left w:val="nil"/>
              <w:bottom w:val="nil"/>
              <w:right w:val="nil"/>
            </w:tcBorders>
            <w:shd w:val="clear" w:color="auto" w:fill="auto"/>
            <w:noWrap/>
            <w:vAlign w:val="bottom"/>
            <w:hideMark/>
          </w:tcPr>
          <w:p w14:paraId="4A3DF266"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0.85</w:t>
            </w:r>
          </w:p>
        </w:tc>
        <w:tc>
          <w:tcPr>
            <w:tcW w:w="0" w:type="auto"/>
            <w:tcBorders>
              <w:top w:val="nil"/>
              <w:left w:val="nil"/>
              <w:bottom w:val="nil"/>
              <w:right w:val="nil"/>
            </w:tcBorders>
            <w:shd w:val="clear" w:color="auto" w:fill="auto"/>
            <w:noWrap/>
            <w:vAlign w:val="bottom"/>
            <w:hideMark/>
          </w:tcPr>
          <w:p w14:paraId="45890A59"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0.57</w:t>
            </w:r>
          </w:p>
        </w:tc>
        <w:tc>
          <w:tcPr>
            <w:tcW w:w="0" w:type="auto"/>
            <w:tcBorders>
              <w:top w:val="nil"/>
              <w:left w:val="nil"/>
              <w:bottom w:val="nil"/>
              <w:right w:val="nil"/>
            </w:tcBorders>
            <w:shd w:val="clear" w:color="auto" w:fill="auto"/>
            <w:noWrap/>
            <w:vAlign w:val="bottom"/>
            <w:hideMark/>
          </w:tcPr>
          <w:p w14:paraId="355EC343"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0.83</w:t>
            </w:r>
          </w:p>
        </w:tc>
        <w:tc>
          <w:tcPr>
            <w:tcW w:w="0" w:type="auto"/>
            <w:tcBorders>
              <w:top w:val="nil"/>
              <w:left w:val="nil"/>
              <w:bottom w:val="nil"/>
              <w:right w:val="nil"/>
            </w:tcBorders>
            <w:shd w:val="clear" w:color="auto" w:fill="auto"/>
            <w:noWrap/>
            <w:vAlign w:val="bottom"/>
            <w:hideMark/>
          </w:tcPr>
          <w:p w14:paraId="0F75AD65"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0.82</w:t>
            </w:r>
          </w:p>
        </w:tc>
        <w:tc>
          <w:tcPr>
            <w:tcW w:w="0" w:type="auto"/>
            <w:tcBorders>
              <w:top w:val="nil"/>
              <w:left w:val="nil"/>
              <w:bottom w:val="nil"/>
              <w:right w:val="nil"/>
            </w:tcBorders>
            <w:shd w:val="clear" w:color="auto" w:fill="auto"/>
            <w:noWrap/>
            <w:vAlign w:val="bottom"/>
            <w:hideMark/>
          </w:tcPr>
          <w:p w14:paraId="3089BD2E"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1</w:t>
            </w:r>
          </w:p>
        </w:tc>
        <w:tc>
          <w:tcPr>
            <w:tcW w:w="0" w:type="auto"/>
            <w:tcBorders>
              <w:top w:val="nil"/>
              <w:left w:val="nil"/>
              <w:bottom w:val="nil"/>
              <w:right w:val="nil"/>
            </w:tcBorders>
            <w:shd w:val="clear" w:color="auto" w:fill="auto"/>
            <w:noWrap/>
            <w:vAlign w:val="bottom"/>
            <w:hideMark/>
          </w:tcPr>
          <w:p w14:paraId="2F2B5E1C"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p>
        </w:tc>
        <w:tc>
          <w:tcPr>
            <w:tcW w:w="0" w:type="auto"/>
            <w:tcBorders>
              <w:top w:val="nil"/>
              <w:left w:val="nil"/>
              <w:bottom w:val="nil"/>
              <w:right w:val="nil"/>
            </w:tcBorders>
            <w:shd w:val="clear" w:color="auto" w:fill="auto"/>
            <w:noWrap/>
            <w:vAlign w:val="bottom"/>
            <w:hideMark/>
          </w:tcPr>
          <w:p w14:paraId="2DC62E31" w14:textId="77777777" w:rsidR="00081292" w:rsidRPr="009D7928" w:rsidRDefault="00081292" w:rsidP="00710CE4">
            <w:pPr>
              <w:spacing w:after="0" w:line="240" w:lineRule="auto"/>
              <w:rPr>
                <w:rFonts w:ascii="Times New Roman" w:eastAsia="Times New Roman" w:hAnsi="Times New Roman" w:cs="Times New Roman"/>
                <w:sz w:val="12"/>
                <w:szCs w:val="12"/>
              </w:rPr>
            </w:pPr>
          </w:p>
        </w:tc>
      </w:tr>
      <w:tr w:rsidR="00081292" w:rsidRPr="009D7928" w14:paraId="315B82FE" w14:textId="77777777" w:rsidTr="00710CE4">
        <w:trPr>
          <w:trHeight w:val="280"/>
        </w:trPr>
        <w:tc>
          <w:tcPr>
            <w:tcW w:w="0" w:type="auto"/>
            <w:tcBorders>
              <w:top w:val="nil"/>
              <w:left w:val="nil"/>
              <w:bottom w:val="nil"/>
              <w:right w:val="nil"/>
            </w:tcBorders>
            <w:shd w:val="clear" w:color="auto" w:fill="auto"/>
            <w:noWrap/>
            <w:vAlign w:val="bottom"/>
            <w:hideMark/>
          </w:tcPr>
          <w:p w14:paraId="0093EFCF" w14:textId="2FDE8F51" w:rsidR="00081292" w:rsidRPr="00387307" w:rsidRDefault="000352C2" w:rsidP="00710CE4">
            <w:pPr>
              <w:spacing w:after="0" w:line="240" w:lineRule="auto"/>
              <w:rPr>
                <w:rFonts w:eastAsia="Times New Roman" w:cstheme="minorHAnsi"/>
                <w:color w:val="000000"/>
                <w:sz w:val="12"/>
                <w:szCs w:val="12"/>
              </w:rPr>
            </w:pPr>
            <w:r w:rsidRPr="00387307">
              <w:rPr>
                <w:rFonts w:eastAsia="Times New Roman" w:cstheme="minorHAnsi"/>
                <w:color w:val="000000"/>
                <w:sz w:val="12"/>
                <w:szCs w:val="12"/>
              </w:rPr>
              <w:t xml:space="preserve">7 </w:t>
            </w:r>
            <w:r w:rsidR="00081292" w:rsidRPr="00387307">
              <w:rPr>
                <w:rFonts w:eastAsia="Times New Roman" w:cstheme="minorHAnsi"/>
                <w:color w:val="000000"/>
                <w:sz w:val="12"/>
                <w:szCs w:val="12"/>
              </w:rPr>
              <w:t>Socioemotional job skills</w:t>
            </w:r>
          </w:p>
        </w:tc>
        <w:tc>
          <w:tcPr>
            <w:tcW w:w="0" w:type="auto"/>
            <w:tcBorders>
              <w:top w:val="nil"/>
              <w:left w:val="nil"/>
              <w:bottom w:val="nil"/>
              <w:right w:val="nil"/>
            </w:tcBorders>
            <w:shd w:val="clear" w:color="auto" w:fill="auto"/>
            <w:noWrap/>
            <w:vAlign w:val="bottom"/>
            <w:hideMark/>
          </w:tcPr>
          <w:p w14:paraId="46639351" w14:textId="77777777" w:rsidR="00081292" w:rsidRPr="00387307" w:rsidRDefault="00081292" w:rsidP="00710CE4">
            <w:pPr>
              <w:spacing w:after="0" w:line="240" w:lineRule="auto"/>
              <w:rPr>
                <w:rFonts w:eastAsia="Times New Roman" w:cstheme="minorHAnsi"/>
                <w:color w:val="000000"/>
                <w:sz w:val="12"/>
                <w:szCs w:val="12"/>
              </w:rPr>
            </w:pPr>
            <w:r w:rsidRPr="00387307">
              <w:rPr>
                <w:rFonts w:eastAsia="Times New Roman" w:cstheme="minorHAnsi"/>
                <w:color w:val="000000"/>
                <w:sz w:val="12"/>
                <w:szCs w:val="12"/>
              </w:rPr>
              <w:t>0.16</w:t>
            </w:r>
          </w:p>
        </w:tc>
        <w:tc>
          <w:tcPr>
            <w:tcW w:w="0" w:type="auto"/>
            <w:tcBorders>
              <w:top w:val="nil"/>
              <w:left w:val="nil"/>
              <w:bottom w:val="nil"/>
              <w:right w:val="nil"/>
            </w:tcBorders>
            <w:shd w:val="clear" w:color="auto" w:fill="auto"/>
            <w:noWrap/>
            <w:vAlign w:val="bottom"/>
            <w:hideMark/>
          </w:tcPr>
          <w:p w14:paraId="75177054" w14:textId="77777777" w:rsidR="00081292" w:rsidRPr="00387307" w:rsidRDefault="00081292" w:rsidP="00710CE4">
            <w:pPr>
              <w:spacing w:after="0" w:line="240" w:lineRule="auto"/>
              <w:rPr>
                <w:rFonts w:eastAsia="Times New Roman" w:cstheme="minorHAnsi"/>
                <w:color w:val="000000"/>
                <w:sz w:val="12"/>
                <w:szCs w:val="12"/>
              </w:rPr>
            </w:pPr>
            <w:r w:rsidRPr="00387307">
              <w:rPr>
                <w:rFonts w:eastAsia="Times New Roman" w:cstheme="minorHAnsi"/>
                <w:color w:val="000000"/>
                <w:sz w:val="12"/>
                <w:szCs w:val="12"/>
              </w:rPr>
              <w:t>0.69</w:t>
            </w:r>
          </w:p>
        </w:tc>
        <w:tc>
          <w:tcPr>
            <w:tcW w:w="0" w:type="auto"/>
            <w:tcBorders>
              <w:top w:val="nil"/>
              <w:left w:val="nil"/>
              <w:bottom w:val="nil"/>
              <w:right w:val="nil"/>
            </w:tcBorders>
            <w:shd w:val="clear" w:color="auto" w:fill="auto"/>
            <w:noWrap/>
            <w:vAlign w:val="bottom"/>
            <w:hideMark/>
          </w:tcPr>
          <w:p w14:paraId="1F3D2D05" w14:textId="77777777" w:rsidR="00081292" w:rsidRPr="00387307" w:rsidRDefault="00081292" w:rsidP="00710CE4">
            <w:pPr>
              <w:spacing w:after="0" w:line="240" w:lineRule="auto"/>
              <w:rPr>
                <w:rFonts w:eastAsia="Times New Roman" w:cstheme="minorHAnsi"/>
                <w:color w:val="000000"/>
                <w:sz w:val="12"/>
                <w:szCs w:val="12"/>
              </w:rPr>
            </w:pPr>
            <w:r w:rsidRPr="00387307">
              <w:rPr>
                <w:rFonts w:eastAsia="Times New Roman" w:cstheme="minorHAnsi"/>
                <w:color w:val="000000"/>
                <w:sz w:val="12"/>
                <w:szCs w:val="12"/>
              </w:rPr>
              <w:t>0.36</w:t>
            </w:r>
          </w:p>
        </w:tc>
        <w:tc>
          <w:tcPr>
            <w:tcW w:w="0" w:type="auto"/>
            <w:tcBorders>
              <w:top w:val="nil"/>
              <w:left w:val="nil"/>
              <w:bottom w:val="nil"/>
              <w:right w:val="nil"/>
            </w:tcBorders>
            <w:shd w:val="clear" w:color="auto" w:fill="auto"/>
            <w:noWrap/>
            <w:vAlign w:val="bottom"/>
            <w:hideMark/>
          </w:tcPr>
          <w:p w14:paraId="08F4DEE1" w14:textId="77777777" w:rsidR="00081292" w:rsidRPr="00387307" w:rsidRDefault="00081292" w:rsidP="00710CE4">
            <w:pPr>
              <w:spacing w:after="0" w:line="240" w:lineRule="auto"/>
              <w:rPr>
                <w:rFonts w:eastAsia="Times New Roman" w:cstheme="minorHAnsi"/>
                <w:color w:val="000000"/>
                <w:sz w:val="12"/>
                <w:szCs w:val="12"/>
              </w:rPr>
            </w:pPr>
            <w:r w:rsidRPr="00387307">
              <w:rPr>
                <w:rFonts w:eastAsia="Times New Roman" w:cstheme="minorHAnsi"/>
                <w:color w:val="000000"/>
                <w:sz w:val="12"/>
                <w:szCs w:val="12"/>
              </w:rPr>
              <w:t>0.45</w:t>
            </w:r>
          </w:p>
        </w:tc>
        <w:tc>
          <w:tcPr>
            <w:tcW w:w="0" w:type="auto"/>
            <w:tcBorders>
              <w:top w:val="nil"/>
              <w:left w:val="nil"/>
              <w:bottom w:val="nil"/>
              <w:right w:val="nil"/>
            </w:tcBorders>
            <w:shd w:val="clear" w:color="auto" w:fill="auto"/>
            <w:noWrap/>
            <w:vAlign w:val="bottom"/>
            <w:hideMark/>
          </w:tcPr>
          <w:p w14:paraId="35170AD9"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0.81</w:t>
            </w:r>
          </w:p>
        </w:tc>
        <w:tc>
          <w:tcPr>
            <w:tcW w:w="0" w:type="auto"/>
            <w:tcBorders>
              <w:top w:val="nil"/>
              <w:left w:val="nil"/>
              <w:bottom w:val="nil"/>
              <w:right w:val="nil"/>
            </w:tcBorders>
            <w:shd w:val="clear" w:color="auto" w:fill="auto"/>
            <w:noWrap/>
            <w:vAlign w:val="bottom"/>
            <w:hideMark/>
          </w:tcPr>
          <w:p w14:paraId="5007E7A5"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0.63</w:t>
            </w:r>
          </w:p>
        </w:tc>
        <w:tc>
          <w:tcPr>
            <w:tcW w:w="0" w:type="auto"/>
            <w:tcBorders>
              <w:top w:val="nil"/>
              <w:left w:val="nil"/>
              <w:bottom w:val="nil"/>
              <w:right w:val="nil"/>
            </w:tcBorders>
            <w:shd w:val="clear" w:color="auto" w:fill="auto"/>
            <w:noWrap/>
            <w:vAlign w:val="bottom"/>
            <w:hideMark/>
          </w:tcPr>
          <w:p w14:paraId="5A4E835A"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1</w:t>
            </w:r>
          </w:p>
        </w:tc>
        <w:tc>
          <w:tcPr>
            <w:tcW w:w="0" w:type="auto"/>
            <w:tcBorders>
              <w:top w:val="nil"/>
              <w:left w:val="nil"/>
              <w:bottom w:val="nil"/>
              <w:right w:val="nil"/>
            </w:tcBorders>
            <w:shd w:val="clear" w:color="auto" w:fill="auto"/>
            <w:noWrap/>
            <w:vAlign w:val="bottom"/>
            <w:hideMark/>
          </w:tcPr>
          <w:p w14:paraId="1111E871"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p>
        </w:tc>
        <w:tc>
          <w:tcPr>
            <w:tcW w:w="0" w:type="auto"/>
            <w:tcBorders>
              <w:top w:val="nil"/>
              <w:left w:val="nil"/>
              <w:bottom w:val="nil"/>
              <w:right w:val="nil"/>
            </w:tcBorders>
            <w:shd w:val="clear" w:color="auto" w:fill="auto"/>
            <w:noWrap/>
            <w:vAlign w:val="bottom"/>
            <w:hideMark/>
          </w:tcPr>
          <w:p w14:paraId="770EFB3C"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14C911E1"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0.2</w:t>
            </w:r>
          </w:p>
        </w:tc>
        <w:tc>
          <w:tcPr>
            <w:tcW w:w="0" w:type="auto"/>
            <w:tcBorders>
              <w:top w:val="nil"/>
              <w:left w:val="nil"/>
              <w:bottom w:val="nil"/>
              <w:right w:val="nil"/>
            </w:tcBorders>
            <w:shd w:val="clear" w:color="auto" w:fill="auto"/>
            <w:noWrap/>
            <w:vAlign w:val="bottom"/>
            <w:hideMark/>
          </w:tcPr>
          <w:p w14:paraId="00BF9991"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0.75</w:t>
            </w:r>
          </w:p>
        </w:tc>
        <w:tc>
          <w:tcPr>
            <w:tcW w:w="0" w:type="auto"/>
            <w:tcBorders>
              <w:top w:val="nil"/>
              <w:left w:val="nil"/>
              <w:bottom w:val="nil"/>
              <w:right w:val="nil"/>
            </w:tcBorders>
            <w:shd w:val="clear" w:color="auto" w:fill="auto"/>
            <w:noWrap/>
            <w:vAlign w:val="bottom"/>
            <w:hideMark/>
          </w:tcPr>
          <w:p w14:paraId="51730553"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0.48</w:t>
            </w:r>
          </w:p>
        </w:tc>
        <w:tc>
          <w:tcPr>
            <w:tcW w:w="0" w:type="auto"/>
            <w:tcBorders>
              <w:top w:val="nil"/>
              <w:left w:val="nil"/>
              <w:bottom w:val="nil"/>
              <w:right w:val="nil"/>
            </w:tcBorders>
            <w:shd w:val="clear" w:color="auto" w:fill="auto"/>
            <w:noWrap/>
            <w:vAlign w:val="bottom"/>
            <w:hideMark/>
          </w:tcPr>
          <w:p w14:paraId="44A01D17"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0.53</w:t>
            </w:r>
          </w:p>
        </w:tc>
        <w:tc>
          <w:tcPr>
            <w:tcW w:w="0" w:type="auto"/>
            <w:tcBorders>
              <w:top w:val="nil"/>
              <w:left w:val="nil"/>
              <w:bottom w:val="nil"/>
              <w:right w:val="nil"/>
            </w:tcBorders>
            <w:shd w:val="clear" w:color="auto" w:fill="auto"/>
            <w:noWrap/>
            <w:vAlign w:val="bottom"/>
            <w:hideMark/>
          </w:tcPr>
          <w:p w14:paraId="4D88DBCA"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0.82</w:t>
            </w:r>
          </w:p>
        </w:tc>
        <w:tc>
          <w:tcPr>
            <w:tcW w:w="0" w:type="auto"/>
            <w:tcBorders>
              <w:top w:val="nil"/>
              <w:left w:val="nil"/>
              <w:bottom w:val="nil"/>
              <w:right w:val="nil"/>
            </w:tcBorders>
            <w:shd w:val="clear" w:color="auto" w:fill="auto"/>
            <w:noWrap/>
            <w:vAlign w:val="bottom"/>
            <w:hideMark/>
          </w:tcPr>
          <w:p w14:paraId="1664A575"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0.73</w:t>
            </w:r>
          </w:p>
        </w:tc>
        <w:tc>
          <w:tcPr>
            <w:tcW w:w="0" w:type="auto"/>
            <w:tcBorders>
              <w:top w:val="nil"/>
              <w:left w:val="nil"/>
              <w:bottom w:val="nil"/>
              <w:right w:val="nil"/>
            </w:tcBorders>
            <w:shd w:val="clear" w:color="auto" w:fill="auto"/>
            <w:noWrap/>
            <w:vAlign w:val="bottom"/>
            <w:hideMark/>
          </w:tcPr>
          <w:p w14:paraId="2E2C4183"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1</w:t>
            </w:r>
          </w:p>
        </w:tc>
        <w:tc>
          <w:tcPr>
            <w:tcW w:w="0" w:type="auto"/>
            <w:tcBorders>
              <w:top w:val="nil"/>
              <w:left w:val="nil"/>
              <w:bottom w:val="nil"/>
              <w:right w:val="nil"/>
            </w:tcBorders>
            <w:shd w:val="clear" w:color="auto" w:fill="auto"/>
            <w:noWrap/>
            <w:vAlign w:val="bottom"/>
            <w:hideMark/>
          </w:tcPr>
          <w:p w14:paraId="72DA076B"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p>
        </w:tc>
      </w:tr>
      <w:tr w:rsidR="00081292" w:rsidRPr="009D7928" w14:paraId="4651A9E6" w14:textId="77777777" w:rsidTr="00710CE4">
        <w:trPr>
          <w:trHeight w:val="290"/>
        </w:trPr>
        <w:tc>
          <w:tcPr>
            <w:tcW w:w="0" w:type="auto"/>
            <w:tcBorders>
              <w:top w:val="nil"/>
              <w:left w:val="nil"/>
              <w:bottom w:val="double" w:sz="6" w:space="0" w:color="auto"/>
              <w:right w:val="nil"/>
            </w:tcBorders>
            <w:shd w:val="clear" w:color="auto" w:fill="auto"/>
            <w:noWrap/>
            <w:vAlign w:val="bottom"/>
            <w:hideMark/>
          </w:tcPr>
          <w:p w14:paraId="1EBD0C23" w14:textId="463E0406" w:rsidR="00081292" w:rsidRPr="00387307" w:rsidRDefault="000352C2" w:rsidP="00710CE4">
            <w:pPr>
              <w:spacing w:after="0" w:line="240" w:lineRule="auto"/>
              <w:rPr>
                <w:rFonts w:eastAsia="Times New Roman" w:cstheme="minorHAnsi"/>
                <w:color w:val="000000"/>
                <w:sz w:val="12"/>
                <w:szCs w:val="12"/>
              </w:rPr>
            </w:pPr>
            <w:r w:rsidRPr="00387307">
              <w:rPr>
                <w:rFonts w:eastAsia="Times New Roman" w:cstheme="minorHAnsi"/>
                <w:color w:val="000000"/>
                <w:sz w:val="12"/>
                <w:szCs w:val="12"/>
              </w:rPr>
              <w:t xml:space="preserve">8 </w:t>
            </w:r>
            <w:r w:rsidR="00081292" w:rsidRPr="00387307">
              <w:rPr>
                <w:rFonts w:eastAsia="Times New Roman" w:cstheme="minorHAnsi"/>
                <w:color w:val="000000"/>
                <w:sz w:val="12"/>
                <w:szCs w:val="12"/>
              </w:rPr>
              <w:t>Manual job skills</w:t>
            </w:r>
          </w:p>
        </w:tc>
        <w:tc>
          <w:tcPr>
            <w:tcW w:w="0" w:type="auto"/>
            <w:tcBorders>
              <w:top w:val="nil"/>
              <w:left w:val="nil"/>
              <w:bottom w:val="double" w:sz="6" w:space="0" w:color="auto"/>
              <w:right w:val="nil"/>
            </w:tcBorders>
            <w:shd w:val="clear" w:color="auto" w:fill="auto"/>
            <w:noWrap/>
            <w:vAlign w:val="bottom"/>
            <w:hideMark/>
          </w:tcPr>
          <w:p w14:paraId="55876797" w14:textId="77777777" w:rsidR="00081292" w:rsidRPr="00387307" w:rsidRDefault="00081292" w:rsidP="00710CE4">
            <w:pPr>
              <w:spacing w:after="0" w:line="240" w:lineRule="auto"/>
              <w:rPr>
                <w:rFonts w:eastAsia="Times New Roman" w:cstheme="minorHAnsi"/>
                <w:color w:val="000000"/>
                <w:sz w:val="12"/>
                <w:szCs w:val="12"/>
              </w:rPr>
            </w:pPr>
            <w:r w:rsidRPr="00387307">
              <w:rPr>
                <w:rFonts w:eastAsia="Times New Roman" w:cstheme="minorHAnsi"/>
                <w:color w:val="000000"/>
                <w:sz w:val="12"/>
                <w:szCs w:val="12"/>
              </w:rPr>
              <w:t>-0.21</w:t>
            </w:r>
          </w:p>
        </w:tc>
        <w:tc>
          <w:tcPr>
            <w:tcW w:w="0" w:type="auto"/>
            <w:tcBorders>
              <w:top w:val="nil"/>
              <w:left w:val="nil"/>
              <w:bottom w:val="double" w:sz="6" w:space="0" w:color="auto"/>
              <w:right w:val="nil"/>
            </w:tcBorders>
            <w:shd w:val="clear" w:color="auto" w:fill="auto"/>
            <w:noWrap/>
            <w:vAlign w:val="bottom"/>
            <w:hideMark/>
          </w:tcPr>
          <w:p w14:paraId="469DF3A2" w14:textId="77777777" w:rsidR="00081292" w:rsidRPr="00387307" w:rsidRDefault="00081292" w:rsidP="00710CE4">
            <w:pPr>
              <w:spacing w:after="0" w:line="240" w:lineRule="auto"/>
              <w:rPr>
                <w:rFonts w:eastAsia="Times New Roman" w:cstheme="minorHAnsi"/>
                <w:color w:val="000000"/>
                <w:sz w:val="12"/>
                <w:szCs w:val="12"/>
              </w:rPr>
            </w:pPr>
            <w:r w:rsidRPr="00387307">
              <w:rPr>
                <w:rFonts w:eastAsia="Times New Roman" w:cstheme="minorHAnsi"/>
                <w:color w:val="000000"/>
                <w:sz w:val="12"/>
                <w:szCs w:val="12"/>
              </w:rPr>
              <w:t>-0.57</w:t>
            </w:r>
          </w:p>
        </w:tc>
        <w:tc>
          <w:tcPr>
            <w:tcW w:w="0" w:type="auto"/>
            <w:tcBorders>
              <w:top w:val="nil"/>
              <w:left w:val="nil"/>
              <w:bottom w:val="double" w:sz="6" w:space="0" w:color="auto"/>
              <w:right w:val="nil"/>
            </w:tcBorders>
            <w:shd w:val="clear" w:color="auto" w:fill="auto"/>
            <w:noWrap/>
            <w:vAlign w:val="bottom"/>
            <w:hideMark/>
          </w:tcPr>
          <w:p w14:paraId="34985748" w14:textId="77777777" w:rsidR="00081292" w:rsidRPr="00387307" w:rsidRDefault="00081292" w:rsidP="00710CE4">
            <w:pPr>
              <w:spacing w:after="0" w:line="240" w:lineRule="auto"/>
              <w:rPr>
                <w:rFonts w:eastAsia="Times New Roman" w:cstheme="minorHAnsi"/>
                <w:color w:val="000000"/>
                <w:sz w:val="12"/>
                <w:szCs w:val="12"/>
              </w:rPr>
            </w:pPr>
            <w:r w:rsidRPr="00387307">
              <w:rPr>
                <w:rFonts w:eastAsia="Times New Roman" w:cstheme="minorHAnsi"/>
                <w:color w:val="000000"/>
                <w:sz w:val="12"/>
                <w:szCs w:val="12"/>
              </w:rPr>
              <w:t>-0.38</w:t>
            </w:r>
          </w:p>
        </w:tc>
        <w:tc>
          <w:tcPr>
            <w:tcW w:w="0" w:type="auto"/>
            <w:tcBorders>
              <w:top w:val="nil"/>
              <w:left w:val="nil"/>
              <w:bottom w:val="double" w:sz="6" w:space="0" w:color="auto"/>
              <w:right w:val="nil"/>
            </w:tcBorders>
            <w:shd w:val="clear" w:color="auto" w:fill="auto"/>
            <w:noWrap/>
            <w:vAlign w:val="bottom"/>
            <w:hideMark/>
          </w:tcPr>
          <w:p w14:paraId="53593F4B" w14:textId="77777777" w:rsidR="00081292" w:rsidRPr="00387307" w:rsidRDefault="00081292" w:rsidP="00710CE4">
            <w:pPr>
              <w:spacing w:after="0" w:line="240" w:lineRule="auto"/>
              <w:rPr>
                <w:rFonts w:eastAsia="Times New Roman" w:cstheme="minorHAnsi"/>
                <w:color w:val="000000"/>
                <w:sz w:val="12"/>
                <w:szCs w:val="12"/>
              </w:rPr>
            </w:pPr>
            <w:r w:rsidRPr="00387307">
              <w:rPr>
                <w:rFonts w:eastAsia="Times New Roman" w:cstheme="minorHAnsi"/>
                <w:color w:val="000000"/>
                <w:sz w:val="12"/>
                <w:szCs w:val="12"/>
              </w:rPr>
              <w:t>-0.44</w:t>
            </w:r>
          </w:p>
        </w:tc>
        <w:tc>
          <w:tcPr>
            <w:tcW w:w="0" w:type="auto"/>
            <w:tcBorders>
              <w:top w:val="nil"/>
              <w:left w:val="nil"/>
              <w:bottom w:val="double" w:sz="6" w:space="0" w:color="auto"/>
              <w:right w:val="nil"/>
            </w:tcBorders>
            <w:shd w:val="clear" w:color="auto" w:fill="auto"/>
            <w:noWrap/>
            <w:vAlign w:val="bottom"/>
            <w:hideMark/>
          </w:tcPr>
          <w:p w14:paraId="21DE0DCB"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-0.83</w:t>
            </w:r>
          </w:p>
        </w:tc>
        <w:tc>
          <w:tcPr>
            <w:tcW w:w="0" w:type="auto"/>
            <w:tcBorders>
              <w:top w:val="nil"/>
              <w:left w:val="nil"/>
              <w:bottom w:val="double" w:sz="6" w:space="0" w:color="auto"/>
              <w:right w:val="nil"/>
            </w:tcBorders>
            <w:shd w:val="clear" w:color="auto" w:fill="auto"/>
            <w:noWrap/>
            <w:vAlign w:val="bottom"/>
            <w:hideMark/>
          </w:tcPr>
          <w:p w14:paraId="5EC3EDA6"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-0.48</w:t>
            </w:r>
          </w:p>
        </w:tc>
        <w:tc>
          <w:tcPr>
            <w:tcW w:w="0" w:type="auto"/>
            <w:tcBorders>
              <w:top w:val="nil"/>
              <w:left w:val="nil"/>
              <w:bottom w:val="double" w:sz="6" w:space="0" w:color="auto"/>
              <w:right w:val="nil"/>
            </w:tcBorders>
            <w:shd w:val="clear" w:color="auto" w:fill="auto"/>
            <w:noWrap/>
            <w:vAlign w:val="bottom"/>
            <w:hideMark/>
          </w:tcPr>
          <w:p w14:paraId="1D80EF65"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-0.56</w:t>
            </w:r>
          </w:p>
        </w:tc>
        <w:tc>
          <w:tcPr>
            <w:tcW w:w="0" w:type="auto"/>
            <w:tcBorders>
              <w:top w:val="nil"/>
              <w:left w:val="nil"/>
              <w:bottom w:val="double" w:sz="6" w:space="0" w:color="auto"/>
              <w:right w:val="nil"/>
            </w:tcBorders>
            <w:shd w:val="clear" w:color="auto" w:fill="auto"/>
            <w:noWrap/>
            <w:vAlign w:val="bottom"/>
            <w:hideMark/>
          </w:tcPr>
          <w:p w14:paraId="766CB35B"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1</w:t>
            </w:r>
          </w:p>
        </w:tc>
        <w:tc>
          <w:tcPr>
            <w:tcW w:w="0" w:type="auto"/>
            <w:tcBorders>
              <w:top w:val="nil"/>
              <w:left w:val="nil"/>
              <w:bottom w:val="double" w:sz="6" w:space="0" w:color="auto"/>
              <w:right w:val="nil"/>
            </w:tcBorders>
            <w:shd w:val="clear" w:color="auto" w:fill="auto"/>
            <w:noWrap/>
            <w:vAlign w:val="bottom"/>
            <w:hideMark/>
          </w:tcPr>
          <w:p w14:paraId="432996B4"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 </w:t>
            </w:r>
          </w:p>
        </w:tc>
        <w:tc>
          <w:tcPr>
            <w:tcW w:w="0" w:type="auto"/>
            <w:tcBorders>
              <w:top w:val="nil"/>
              <w:left w:val="nil"/>
              <w:bottom w:val="double" w:sz="6" w:space="0" w:color="auto"/>
              <w:right w:val="nil"/>
            </w:tcBorders>
            <w:shd w:val="clear" w:color="auto" w:fill="auto"/>
            <w:noWrap/>
            <w:vAlign w:val="bottom"/>
            <w:hideMark/>
          </w:tcPr>
          <w:p w14:paraId="2D875FEB"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-0.26</w:t>
            </w:r>
          </w:p>
        </w:tc>
        <w:tc>
          <w:tcPr>
            <w:tcW w:w="0" w:type="auto"/>
            <w:tcBorders>
              <w:top w:val="nil"/>
              <w:left w:val="nil"/>
              <w:bottom w:val="double" w:sz="6" w:space="0" w:color="auto"/>
              <w:right w:val="nil"/>
            </w:tcBorders>
            <w:shd w:val="clear" w:color="auto" w:fill="auto"/>
            <w:noWrap/>
            <w:vAlign w:val="bottom"/>
            <w:hideMark/>
          </w:tcPr>
          <w:p w14:paraId="3D777CC2"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-0.6</w:t>
            </w:r>
          </w:p>
        </w:tc>
        <w:tc>
          <w:tcPr>
            <w:tcW w:w="0" w:type="auto"/>
            <w:tcBorders>
              <w:top w:val="nil"/>
              <w:left w:val="nil"/>
              <w:bottom w:val="double" w:sz="6" w:space="0" w:color="auto"/>
              <w:right w:val="nil"/>
            </w:tcBorders>
            <w:shd w:val="clear" w:color="auto" w:fill="auto"/>
            <w:noWrap/>
            <w:vAlign w:val="bottom"/>
            <w:hideMark/>
          </w:tcPr>
          <w:p w14:paraId="2BF9F5C5"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-0.45</w:t>
            </w:r>
          </w:p>
        </w:tc>
        <w:tc>
          <w:tcPr>
            <w:tcW w:w="0" w:type="auto"/>
            <w:tcBorders>
              <w:top w:val="nil"/>
              <w:left w:val="nil"/>
              <w:bottom w:val="double" w:sz="6" w:space="0" w:color="auto"/>
              <w:right w:val="nil"/>
            </w:tcBorders>
            <w:shd w:val="clear" w:color="auto" w:fill="auto"/>
            <w:noWrap/>
            <w:vAlign w:val="bottom"/>
            <w:hideMark/>
          </w:tcPr>
          <w:p w14:paraId="2F56517F"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-0.56</w:t>
            </w:r>
          </w:p>
        </w:tc>
        <w:tc>
          <w:tcPr>
            <w:tcW w:w="0" w:type="auto"/>
            <w:tcBorders>
              <w:top w:val="nil"/>
              <w:left w:val="nil"/>
              <w:bottom w:val="double" w:sz="6" w:space="0" w:color="auto"/>
              <w:right w:val="nil"/>
            </w:tcBorders>
            <w:shd w:val="clear" w:color="auto" w:fill="auto"/>
            <w:noWrap/>
            <w:vAlign w:val="bottom"/>
            <w:hideMark/>
          </w:tcPr>
          <w:p w14:paraId="1D814131"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-0.84</w:t>
            </w:r>
          </w:p>
        </w:tc>
        <w:tc>
          <w:tcPr>
            <w:tcW w:w="0" w:type="auto"/>
            <w:tcBorders>
              <w:top w:val="nil"/>
              <w:left w:val="nil"/>
              <w:bottom w:val="double" w:sz="6" w:space="0" w:color="auto"/>
              <w:right w:val="nil"/>
            </w:tcBorders>
            <w:shd w:val="clear" w:color="auto" w:fill="auto"/>
            <w:noWrap/>
            <w:vAlign w:val="bottom"/>
            <w:hideMark/>
          </w:tcPr>
          <w:p w14:paraId="02AEB64B"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-0.58</w:t>
            </w:r>
          </w:p>
        </w:tc>
        <w:tc>
          <w:tcPr>
            <w:tcW w:w="0" w:type="auto"/>
            <w:tcBorders>
              <w:top w:val="nil"/>
              <w:left w:val="nil"/>
              <w:bottom w:val="double" w:sz="6" w:space="0" w:color="auto"/>
              <w:right w:val="nil"/>
            </w:tcBorders>
            <w:shd w:val="clear" w:color="auto" w:fill="auto"/>
            <w:noWrap/>
            <w:vAlign w:val="bottom"/>
            <w:hideMark/>
          </w:tcPr>
          <w:p w14:paraId="03940549"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-0.54</w:t>
            </w:r>
          </w:p>
        </w:tc>
        <w:tc>
          <w:tcPr>
            <w:tcW w:w="0" w:type="auto"/>
            <w:tcBorders>
              <w:top w:val="nil"/>
              <w:left w:val="nil"/>
              <w:bottom w:val="double" w:sz="6" w:space="0" w:color="auto"/>
              <w:right w:val="nil"/>
            </w:tcBorders>
            <w:shd w:val="clear" w:color="auto" w:fill="auto"/>
            <w:noWrap/>
            <w:vAlign w:val="bottom"/>
            <w:hideMark/>
          </w:tcPr>
          <w:p w14:paraId="609B712D"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r w:rsidRPr="009D7928">
              <w:rPr>
                <w:rFonts w:ascii="Times New Roman" w:eastAsia="Times New Roman" w:hAnsi="Times New Roman" w:cs="Times New Roman"/>
                <w:color w:val="000000"/>
                <w:sz w:val="12"/>
                <w:szCs w:val="12"/>
              </w:rPr>
              <w:t>1</w:t>
            </w:r>
          </w:p>
        </w:tc>
      </w:tr>
      <w:tr w:rsidR="00081292" w:rsidRPr="009D7928" w14:paraId="46EFDA11" w14:textId="77777777" w:rsidTr="00710CE4">
        <w:trPr>
          <w:trHeight w:val="290"/>
        </w:trPr>
        <w:tc>
          <w:tcPr>
            <w:tcW w:w="0" w:type="auto"/>
            <w:gridSpan w:val="5"/>
            <w:tcBorders>
              <w:top w:val="nil"/>
              <w:left w:val="nil"/>
              <w:bottom w:val="nil"/>
              <w:right w:val="nil"/>
            </w:tcBorders>
            <w:shd w:val="clear" w:color="auto" w:fill="auto"/>
            <w:noWrap/>
            <w:vAlign w:val="bottom"/>
            <w:hideMark/>
          </w:tcPr>
          <w:p w14:paraId="45EFAFF3" w14:textId="10376E9A" w:rsidR="00081292" w:rsidRPr="00387307" w:rsidRDefault="00387307" w:rsidP="00710CE4">
            <w:pPr>
              <w:spacing w:after="0" w:line="240" w:lineRule="auto"/>
              <w:rPr>
                <w:rFonts w:eastAsia="Times New Roman" w:cstheme="minorHAnsi"/>
                <w:color w:val="000000"/>
                <w:sz w:val="12"/>
                <w:szCs w:val="12"/>
              </w:rPr>
            </w:pPr>
            <w:r>
              <w:rPr>
                <w:rFonts w:eastAsia="Times New Roman" w:cstheme="minorHAnsi"/>
                <w:color w:val="000000"/>
                <w:sz w:val="12"/>
                <w:szCs w:val="12"/>
              </w:rPr>
              <w:t>Note: Pearson's r correl</w:t>
            </w:r>
            <w:r w:rsidR="00081292" w:rsidRPr="00387307">
              <w:rPr>
                <w:rFonts w:eastAsia="Times New Roman" w:cstheme="minorHAnsi"/>
                <w:color w:val="000000"/>
                <w:sz w:val="12"/>
                <w:szCs w:val="12"/>
              </w:rPr>
              <w:t>ation coeffic</w:t>
            </w:r>
            <w:r>
              <w:rPr>
                <w:rFonts w:eastAsia="Times New Roman" w:cstheme="minorHAnsi"/>
                <w:color w:val="000000"/>
                <w:sz w:val="12"/>
                <w:szCs w:val="12"/>
              </w:rPr>
              <w:t>i</w:t>
            </w:r>
            <w:r w:rsidR="00081292" w:rsidRPr="00387307">
              <w:rPr>
                <w:rFonts w:eastAsia="Times New Roman" w:cstheme="minorHAnsi"/>
                <w:color w:val="000000"/>
                <w:sz w:val="12"/>
                <w:szCs w:val="12"/>
              </w:rPr>
              <w:t>ents. Data from 2018.</w:t>
            </w:r>
          </w:p>
        </w:tc>
        <w:tc>
          <w:tcPr>
            <w:tcW w:w="0" w:type="auto"/>
            <w:tcBorders>
              <w:top w:val="nil"/>
              <w:left w:val="nil"/>
              <w:bottom w:val="nil"/>
              <w:right w:val="nil"/>
            </w:tcBorders>
            <w:shd w:val="clear" w:color="auto" w:fill="auto"/>
            <w:noWrap/>
            <w:vAlign w:val="bottom"/>
            <w:hideMark/>
          </w:tcPr>
          <w:p w14:paraId="173DDD7D" w14:textId="77777777" w:rsidR="00081292" w:rsidRPr="009D7928" w:rsidRDefault="00081292" w:rsidP="00710CE4">
            <w:pPr>
              <w:spacing w:after="0" w:line="240" w:lineRule="auto"/>
              <w:rPr>
                <w:rFonts w:ascii="Times New Roman" w:eastAsia="Times New Roman" w:hAnsi="Times New Roman" w:cs="Times New Roman"/>
                <w:color w:val="000000"/>
                <w:sz w:val="12"/>
                <w:szCs w:val="12"/>
              </w:rPr>
            </w:pPr>
          </w:p>
        </w:tc>
        <w:tc>
          <w:tcPr>
            <w:tcW w:w="0" w:type="auto"/>
            <w:tcBorders>
              <w:top w:val="nil"/>
              <w:left w:val="nil"/>
              <w:bottom w:val="nil"/>
              <w:right w:val="nil"/>
            </w:tcBorders>
            <w:shd w:val="clear" w:color="auto" w:fill="auto"/>
            <w:noWrap/>
            <w:vAlign w:val="bottom"/>
            <w:hideMark/>
          </w:tcPr>
          <w:p w14:paraId="3B66C094"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6FF6C222"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6882806B"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718582A0"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29F13AB3"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2665A132"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23E5CF89"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4257827A"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323555A4"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43234DD1"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3C6D3194" w14:textId="77777777" w:rsidR="00081292" w:rsidRPr="009D7928" w:rsidRDefault="00081292" w:rsidP="00710CE4">
            <w:pPr>
              <w:spacing w:after="0" w:line="240" w:lineRule="auto"/>
              <w:rPr>
                <w:rFonts w:ascii="Times New Roman" w:eastAsia="Times New Roman" w:hAnsi="Times New Roman" w:cs="Times New Roman"/>
                <w:sz w:val="12"/>
                <w:szCs w:val="12"/>
              </w:rPr>
            </w:pPr>
          </w:p>
        </w:tc>
        <w:tc>
          <w:tcPr>
            <w:tcW w:w="0" w:type="auto"/>
            <w:tcBorders>
              <w:top w:val="nil"/>
              <w:left w:val="nil"/>
              <w:bottom w:val="nil"/>
              <w:right w:val="nil"/>
            </w:tcBorders>
            <w:shd w:val="clear" w:color="auto" w:fill="auto"/>
            <w:noWrap/>
            <w:vAlign w:val="bottom"/>
            <w:hideMark/>
          </w:tcPr>
          <w:p w14:paraId="4413CEC3" w14:textId="77777777" w:rsidR="00081292" w:rsidRPr="009D7928" w:rsidRDefault="00081292" w:rsidP="00710CE4">
            <w:pPr>
              <w:spacing w:after="0" w:line="240" w:lineRule="auto"/>
              <w:rPr>
                <w:rFonts w:ascii="Times New Roman" w:eastAsia="Times New Roman" w:hAnsi="Times New Roman" w:cs="Times New Roman"/>
                <w:sz w:val="12"/>
                <w:szCs w:val="12"/>
              </w:rPr>
            </w:pPr>
          </w:p>
        </w:tc>
      </w:tr>
    </w:tbl>
    <w:p w14:paraId="7A8DA619" w14:textId="1979EDF6" w:rsidR="00081292" w:rsidRDefault="00081292" w:rsidP="009D7928">
      <w:pPr>
        <w:spacing w:line="480" w:lineRule="auto"/>
        <w:jc w:val="both"/>
        <w:rPr>
          <w:rFonts w:ascii="Times New Roman" w:hAnsi="Times New Roman" w:cs="Times New Roman"/>
          <w:bCs/>
          <w:sz w:val="24"/>
          <w:szCs w:val="24"/>
        </w:rPr>
        <w:sectPr w:rsidR="00081292">
          <w:pgSz w:w="12240" w:h="15840"/>
          <w:pgMar w:top="1440" w:right="1440" w:bottom="1440" w:left="1440" w:header="708" w:footer="708" w:gutter="0"/>
          <w:cols w:space="708"/>
          <w:docGrid w:linePitch="360"/>
        </w:sectPr>
      </w:pPr>
    </w:p>
    <w:p w14:paraId="272A0AD0" w14:textId="77777777" w:rsidR="00081292" w:rsidRPr="00387307" w:rsidRDefault="00081292" w:rsidP="009D7928">
      <w:pPr>
        <w:spacing w:line="480" w:lineRule="auto"/>
        <w:jc w:val="both"/>
        <w:rPr>
          <w:rFonts w:cstheme="minorHAnsi"/>
          <w:b/>
          <w:sz w:val="24"/>
          <w:szCs w:val="24"/>
        </w:rPr>
      </w:pPr>
      <w:r w:rsidRPr="00387307">
        <w:rPr>
          <w:rFonts w:cstheme="minorHAnsi"/>
          <w:b/>
          <w:sz w:val="24"/>
          <w:szCs w:val="24"/>
        </w:rPr>
        <w:t>References</w:t>
      </w:r>
    </w:p>
    <w:p w14:paraId="12ED9F9D" w14:textId="77777777" w:rsidR="00081292" w:rsidRPr="00387307" w:rsidRDefault="00081292" w:rsidP="009D7928">
      <w:pPr>
        <w:pStyle w:val="EndNoteBibliography"/>
        <w:spacing w:after="240"/>
        <w:rPr>
          <w:rFonts w:asciiTheme="minorHAnsi" w:hAnsiTheme="minorHAnsi" w:cstheme="minorHAnsi"/>
        </w:rPr>
      </w:pPr>
      <w:r w:rsidRPr="00387307">
        <w:rPr>
          <w:rFonts w:asciiTheme="minorHAnsi" w:hAnsiTheme="minorHAnsi" w:cstheme="minorHAnsi"/>
        </w:rPr>
        <w:t xml:space="preserve">Bacolod, Marigee and Marcos A. Rangel. 2017. "Economic Assimilation and Skill Acquisition: Evidence from the Occupational Sorting of Childhood Immigrants." </w:t>
      </w:r>
      <w:r w:rsidRPr="00387307">
        <w:rPr>
          <w:rFonts w:asciiTheme="minorHAnsi" w:hAnsiTheme="minorHAnsi" w:cstheme="minorHAnsi"/>
          <w:i/>
        </w:rPr>
        <w:t>Demography</w:t>
      </w:r>
      <w:r w:rsidRPr="00387307">
        <w:rPr>
          <w:rFonts w:asciiTheme="minorHAnsi" w:hAnsiTheme="minorHAnsi" w:cstheme="minorHAnsi"/>
        </w:rPr>
        <w:t xml:space="preserve"> 54(2):571-602. doi: 10.1007/s13524-017-0558-2.</w:t>
      </w:r>
    </w:p>
    <w:p w14:paraId="4110F98A" w14:textId="77777777" w:rsidR="00081292" w:rsidRPr="00387307" w:rsidRDefault="00081292" w:rsidP="009D7928">
      <w:pPr>
        <w:pStyle w:val="EndNoteBibliography"/>
        <w:spacing w:after="240"/>
        <w:rPr>
          <w:rFonts w:asciiTheme="minorHAnsi" w:hAnsiTheme="minorHAnsi" w:cstheme="minorHAnsi"/>
        </w:rPr>
      </w:pPr>
      <w:r w:rsidRPr="00387307">
        <w:rPr>
          <w:rFonts w:asciiTheme="minorHAnsi" w:hAnsiTheme="minorHAnsi" w:cstheme="minorHAnsi"/>
        </w:rPr>
        <w:t xml:space="preserve">Levels, Mark, Rolf van der Velden and Jim Allen. 2014. "Educational Mismatches and Skills: New Empirical Tests of Old Hypotheses." </w:t>
      </w:r>
      <w:r w:rsidRPr="00387307">
        <w:rPr>
          <w:rFonts w:asciiTheme="minorHAnsi" w:hAnsiTheme="minorHAnsi" w:cstheme="minorHAnsi"/>
          <w:i/>
        </w:rPr>
        <w:t>Oxford Economic Papers</w:t>
      </w:r>
      <w:r w:rsidRPr="00387307">
        <w:rPr>
          <w:rFonts w:asciiTheme="minorHAnsi" w:hAnsiTheme="minorHAnsi" w:cstheme="minorHAnsi"/>
        </w:rPr>
        <w:t xml:space="preserve"> 66(4):959-82. doi: 10.1093/oep/gpu024.</w:t>
      </w:r>
    </w:p>
    <w:p w14:paraId="4342031E" w14:textId="77777777" w:rsidR="00081292" w:rsidRPr="00387307" w:rsidRDefault="00081292" w:rsidP="009D7928">
      <w:pPr>
        <w:pStyle w:val="EndNoteBibliography"/>
        <w:spacing w:after="240"/>
        <w:rPr>
          <w:rFonts w:asciiTheme="minorHAnsi" w:hAnsiTheme="minorHAnsi" w:cstheme="minorHAnsi"/>
        </w:rPr>
      </w:pPr>
      <w:r w:rsidRPr="00387307">
        <w:rPr>
          <w:rFonts w:asciiTheme="minorHAnsi" w:hAnsiTheme="minorHAnsi" w:cstheme="minorHAnsi"/>
        </w:rPr>
        <w:t>Statistics Norway. 1998. "Standard Classification of Occupations." Vol.  Oslo/Kongsvinger: Statistics Norway.</w:t>
      </w:r>
    </w:p>
    <w:p w14:paraId="567E6386" w14:textId="77777777" w:rsidR="00081292" w:rsidRPr="009D7928" w:rsidRDefault="00081292" w:rsidP="009D7928">
      <w:pPr>
        <w:pStyle w:val="EndNoteBibliography"/>
      </w:pPr>
      <w:r w:rsidRPr="00387307">
        <w:rPr>
          <w:rFonts w:asciiTheme="minorHAnsi" w:hAnsiTheme="minorHAnsi" w:cstheme="minorHAnsi"/>
        </w:rPr>
        <w:t xml:space="preserve">U.S. Department of Labor. 2008, "O*Net Data Collection Program. Retrieved from </w:t>
      </w:r>
      <w:r w:rsidRPr="00387307">
        <w:rPr>
          <w:rFonts w:asciiTheme="minorHAnsi" w:hAnsiTheme="minorHAnsi" w:cstheme="minorHAnsi"/>
          <w:u w:val="single"/>
        </w:rPr>
        <w:t>Https://Onet.Rti.Org/</w:t>
      </w:r>
      <w:r w:rsidRPr="00387307">
        <w:rPr>
          <w:rFonts w:asciiTheme="minorHAnsi" w:hAnsiTheme="minorHAnsi" w:cstheme="minorHAnsi"/>
        </w:rPr>
        <w:t xml:space="preserve"> ".</w:t>
      </w:r>
    </w:p>
    <w:p w14:paraId="49BCEC69" w14:textId="77777777" w:rsidR="00081292" w:rsidRPr="009D7928" w:rsidRDefault="00081292" w:rsidP="009D7928">
      <w:pPr>
        <w:spacing w:line="480" w:lineRule="auto"/>
        <w:jc w:val="both"/>
        <w:rPr>
          <w:rFonts w:ascii="Times New Roman" w:hAnsi="Times New Roman" w:cs="Times New Roman"/>
          <w:bCs/>
          <w:sz w:val="24"/>
          <w:szCs w:val="24"/>
        </w:rPr>
      </w:pPr>
    </w:p>
    <w:p w14:paraId="6FC66516" w14:textId="77777777" w:rsidR="00FF2DDE" w:rsidRDefault="00FF2DDE"/>
    <w:p w14:paraId="0E2BBEFE" w14:textId="77777777" w:rsidR="00165E96" w:rsidRDefault="00165E96"/>
    <w:sectPr w:rsidR="00165E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81292"/>
    <w:rsid w:val="000352C2"/>
    <w:rsid w:val="000737EE"/>
    <w:rsid w:val="00075C9E"/>
    <w:rsid w:val="00081292"/>
    <w:rsid w:val="00165E96"/>
    <w:rsid w:val="002059B8"/>
    <w:rsid w:val="00216D40"/>
    <w:rsid w:val="00387307"/>
    <w:rsid w:val="003D4745"/>
    <w:rsid w:val="004150D6"/>
    <w:rsid w:val="00505C23"/>
    <w:rsid w:val="005D291E"/>
    <w:rsid w:val="006F57F6"/>
    <w:rsid w:val="00713D5B"/>
    <w:rsid w:val="00845FCD"/>
    <w:rsid w:val="00965816"/>
    <w:rsid w:val="00EF5FD8"/>
    <w:rsid w:val="00FF2D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4692"/>
  <w15:chartTrackingRefBased/>
  <w15:docId w15:val="{ADEADC06-A55A-4E44-89B9-56AC00B2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29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081292"/>
    <w:pPr>
      <w:spacing w:after="0" w:line="240" w:lineRule="auto"/>
    </w:pPr>
    <w:rPr>
      <w:sz w:val="20"/>
      <w:szCs w:val="20"/>
      <w:lang w:val="nb-NO"/>
    </w:rPr>
  </w:style>
  <w:style w:type="character" w:customStyle="1" w:styleId="FotnotstextChar">
    <w:name w:val="Fotnotstext Char"/>
    <w:basedOn w:val="Standardstycketeckensnitt"/>
    <w:link w:val="Fotnotstext"/>
    <w:uiPriority w:val="99"/>
    <w:semiHidden/>
    <w:rsid w:val="00081292"/>
    <w:rPr>
      <w:sz w:val="20"/>
      <w:szCs w:val="20"/>
      <w:lang w:val="nb-NO"/>
    </w:rPr>
  </w:style>
  <w:style w:type="character" w:styleId="Fotnotsreferens">
    <w:name w:val="footnote reference"/>
    <w:basedOn w:val="Standardstycketeckensnitt"/>
    <w:uiPriority w:val="99"/>
    <w:semiHidden/>
    <w:unhideWhenUsed/>
    <w:rsid w:val="00081292"/>
    <w:rPr>
      <w:vertAlign w:val="superscript"/>
    </w:rPr>
  </w:style>
  <w:style w:type="paragraph" w:customStyle="1" w:styleId="EndNoteBibliographyTitle">
    <w:name w:val="EndNote Bibliography Title"/>
    <w:basedOn w:val="Normal"/>
    <w:link w:val="EndNoteBibliographyTitleChar"/>
    <w:rsid w:val="00081292"/>
    <w:pPr>
      <w:spacing w:after="0"/>
      <w:jc w:val="center"/>
    </w:pPr>
    <w:rPr>
      <w:rFonts w:ascii="Times New Roman" w:hAnsi="Times New Roman" w:cs="Times New Roman"/>
      <w:noProof/>
      <w:sz w:val="24"/>
    </w:rPr>
  </w:style>
  <w:style w:type="character" w:customStyle="1" w:styleId="EndNoteBibliographyTitleChar">
    <w:name w:val="EndNote Bibliography Title Char"/>
    <w:basedOn w:val="Standardstycketeckensnitt"/>
    <w:link w:val="EndNoteBibliographyTitle"/>
    <w:rsid w:val="00081292"/>
    <w:rPr>
      <w:rFonts w:ascii="Times New Roman" w:hAnsi="Times New Roman" w:cs="Times New Roman"/>
      <w:noProof/>
      <w:sz w:val="24"/>
    </w:rPr>
  </w:style>
  <w:style w:type="paragraph" w:customStyle="1" w:styleId="EndNoteBibliography">
    <w:name w:val="EndNote Bibliography"/>
    <w:basedOn w:val="Normal"/>
    <w:link w:val="EndNoteBibliographyChar"/>
    <w:rsid w:val="00081292"/>
    <w:pPr>
      <w:spacing w:line="240" w:lineRule="auto"/>
      <w:jc w:val="both"/>
    </w:pPr>
    <w:rPr>
      <w:rFonts w:ascii="Times New Roman" w:hAnsi="Times New Roman" w:cs="Times New Roman"/>
      <w:noProof/>
      <w:sz w:val="24"/>
    </w:rPr>
  </w:style>
  <w:style w:type="character" w:customStyle="1" w:styleId="EndNoteBibliographyChar">
    <w:name w:val="EndNote Bibliography Char"/>
    <w:basedOn w:val="Standardstycketeckensnitt"/>
    <w:link w:val="EndNoteBibliography"/>
    <w:rsid w:val="00081292"/>
    <w:rPr>
      <w:rFonts w:ascii="Times New Roman" w:hAnsi="Times New Roman" w:cs="Times New Roman"/>
      <w:noProof/>
      <w:sz w:val="24"/>
    </w:rPr>
  </w:style>
  <w:style w:type="character" w:styleId="Hyperlnk">
    <w:name w:val="Hyperlink"/>
    <w:basedOn w:val="Standardstycketeckensnitt"/>
    <w:uiPriority w:val="99"/>
    <w:unhideWhenUsed/>
    <w:rsid w:val="00081292"/>
    <w:rPr>
      <w:color w:val="0563C1" w:themeColor="hyperlink"/>
      <w:u w:val="single"/>
    </w:rPr>
  </w:style>
  <w:style w:type="character" w:customStyle="1" w:styleId="UnresolvedMention">
    <w:name w:val="Unresolved Mention"/>
    <w:basedOn w:val="Standardstycketeckensnitt"/>
    <w:uiPriority w:val="99"/>
    <w:semiHidden/>
    <w:unhideWhenUsed/>
    <w:rsid w:val="00081292"/>
    <w:rPr>
      <w:color w:val="605E5C"/>
      <w:shd w:val="clear" w:color="auto" w:fill="E1DFDD"/>
    </w:rPr>
  </w:style>
  <w:style w:type="character" w:styleId="Kommentarsreferens">
    <w:name w:val="annotation reference"/>
    <w:basedOn w:val="Standardstycketeckensnitt"/>
    <w:uiPriority w:val="99"/>
    <w:semiHidden/>
    <w:unhideWhenUsed/>
    <w:rsid w:val="00216D40"/>
    <w:rPr>
      <w:sz w:val="16"/>
      <w:szCs w:val="16"/>
    </w:rPr>
  </w:style>
  <w:style w:type="paragraph" w:styleId="Kommentarer">
    <w:name w:val="annotation text"/>
    <w:basedOn w:val="Normal"/>
    <w:link w:val="KommentarerChar"/>
    <w:uiPriority w:val="99"/>
    <w:semiHidden/>
    <w:unhideWhenUsed/>
    <w:rsid w:val="00216D40"/>
    <w:pPr>
      <w:spacing w:line="240" w:lineRule="auto"/>
    </w:pPr>
    <w:rPr>
      <w:sz w:val="20"/>
      <w:szCs w:val="20"/>
      <w:lang w:val="nb-NO"/>
    </w:rPr>
  </w:style>
  <w:style w:type="character" w:customStyle="1" w:styleId="KommentarerChar">
    <w:name w:val="Kommentarer Char"/>
    <w:basedOn w:val="Standardstycketeckensnitt"/>
    <w:link w:val="Kommentarer"/>
    <w:uiPriority w:val="99"/>
    <w:semiHidden/>
    <w:rsid w:val="00216D40"/>
    <w:rPr>
      <w:sz w:val="20"/>
      <w:szCs w:val="20"/>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1432</Words>
  <Characters>8166</Characters>
  <Application>Microsoft Office Word</Application>
  <DocSecurity>0</DocSecurity>
  <Lines>68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 Skeie Hermansen</dc:creator>
  <cp:keywords/>
  <dc:description/>
  <cp:lastModifiedBy>MT</cp:lastModifiedBy>
  <cp:revision>5</cp:revision>
  <dcterms:created xsi:type="dcterms:W3CDTF">2022-07-22T08:19:00Z</dcterms:created>
  <dcterms:modified xsi:type="dcterms:W3CDTF">2022-07-22T08:25:00Z</dcterms:modified>
</cp:coreProperties>
</file>